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BF26" w14:textId="77777777" w:rsidR="00153058" w:rsidRPr="00F00731" w:rsidRDefault="00862230">
      <w:pPr>
        <w:pStyle w:val="Heading1"/>
        <w:rPr>
          <w:rFonts w:ascii="Cambria" w:hAnsi="Cambria"/>
          <w:color w:val="4472C4" w:themeColor="accent1"/>
        </w:rPr>
      </w:pPr>
      <w:r w:rsidRPr="00F00731">
        <w:rPr>
          <w:rFonts w:ascii="Cambria" w:hAnsi="Cambria"/>
          <w:color w:val="4472C4" w:themeColor="accent1"/>
        </w:rPr>
        <w:t>NON-DISCLOSURE AGREEMENT</w:t>
      </w:r>
    </w:p>
    <w:p w14:paraId="35EF099E" w14:textId="77777777" w:rsidR="00153058" w:rsidRPr="00F00731" w:rsidRDefault="00862230">
      <w:pPr>
        <w:spacing w:after="240"/>
        <w:jc w:val="center"/>
        <w:rPr>
          <w:rFonts w:ascii="Cambria" w:hAnsi="Cambria"/>
          <w:color w:val="4472C4" w:themeColor="accent1"/>
        </w:rPr>
      </w:pPr>
      <w:r w:rsidRPr="00F00731">
        <w:rPr>
          <w:rFonts w:ascii="Cambria" w:hAnsi="Cambria"/>
          <w:b/>
          <w:bCs/>
          <w:i/>
          <w:iCs/>
          <w:color w:val="4472C4" w:themeColor="accent1"/>
        </w:rPr>
        <w:t>(Mutual Confidentiality Agreement)</w:t>
      </w:r>
    </w:p>
    <w:p w14:paraId="2E50D322" w14:textId="77777777" w:rsidR="00153058" w:rsidRPr="00862230" w:rsidRDefault="00862230">
      <w:pPr>
        <w:spacing w:before="240" w:after="180"/>
        <w:jc w:val="both"/>
        <w:rPr>
          <w:rFonts w:ascii="Cambria" w:hAnsi="Cambria"/>
        </w:rPr>
      </w:pPr>
      <w:r w:rsidRPr="00862230">
        <w:rPr>
          <w:rFonts w:ascii="Cambria" w:hAnsi="Cambria"/>
        </w:rPr>
        <w:t>This Non-Disclosure Agreement (Agreement or NDA) is entered into on this _____ day of ____________, 20___ (Effective Date)</w:t>
      </w:r>
    </w:p>
    <w:p w14:paraId="6DC085EE" w14:textId="77777777" w:rsidR="00153058" w:rsidRPr="00862230" w:rsidRDefault="00862230">
      <w:pPr>
        <w:spacing w:before="180" w:after="180"/>
        <w:jc w:val="center"/>
        <w:rPr>
          <w:rFonts w:ascii="Cambria" w:hAnsi="Cambria"/>
        </w:rPr>
      </w:pPr>
      <w:r w:rsidRPr="00862230">
        <w:rPr>
          <w:rFonts w:ascii="Cambria" w:hAnsi="Cambria"/>
          <w:b/>
          <w:bCs/>
          <w:u w:val="single"/>
        </w:rPr>
        <w:t>BETWEEN</w:t>
      </w:r>
    </w:p>
    <w:p w14:paraId="0DDEFFB6" w14:textId="77777777" w:rsidR="00153058" w:rsidRPr="00862230" w:rsidRDefault="00862230">
      <w:pPr>
        <w:spacing w:after="120"/>
        <w:jc w:val="both"/>
        <w:rPr>
          <w:rFonts w:ascii="Cambria" w:hAnsi="Cambria"/>
        </w:rPr>
      </w:pPr>
      <w:r w:rsidRPr="00862230">
        <w:rPr>
          <w:rFonts w:ascii="Cambria" w:hAnsi="Cambria"/>
        </w:rPr>
        <w:t>[FULL LEGAL NAME OF COMPANY], a company incorporated under the Companies Act, [Year], having its registered office at [Complete Registered Office Address], bearing Corporate Identity Number (CIN): [CIN Number], PAN: [PAN Number] (hereinafter referred to as the Disclosing Party or Client, which expression shall, unless repugnant to the context or meaning thereof, include its successors and permitted assigns) of the FIRST PART;</w:t>
      </w:r>
    </w:p>
    <w:p w14:paraId="3F04B385" w14:textId="77777777" w:rsidR="00153058" w:rsidRPr="00862230" w:rsidRDefault="00862230">
      <w:pPr>
        <w:spacing w:before="120" w:after="120"/>
        <w:jc w:val="center"/>
        <w:rPr>
          <w:rFonts w:ascii="Cambria" w:hAnsi="Cambria"/>
        </w:rPr>
      </w:pPr>
      <w:r w:rsidRPr="00862230">
        <w:rPr>
          <w:rFonts w:ascii="Cambria" w:hAnsi="Cambria"/>
          <w:b/>
          <w:bCs/>
        </w:rPr>
        <w:t>AND</w:t>
      </w:r>
    </w:p>
    <w:p w14:paraId="3267DD51" w14:textId="77777777" w:rsidR="00153058" w:rsidRPr="00862230" w:rsidRDefault="00862230">
      <w:pPr>
        <w:spacing w:after="240"/>
        <w:jc w:val="both"/>
        <w:rPr>
          <w:rFonts w:ascii="Cambria" w:hAnsi="Cambria"/>
        </w:rPr>
      </w:pPr>
      <w:r w:rsidRPr="00862230">
        <w:rPr>
          <w:rFonts w:ascii="Cambria" w:hAnsi="Cambria"/>
        </w:rPr>
        <w:t>VSJ ASSOCIATES, a corporate and investment advisory firm having its office at [Complete Office Address], Coimbatore, Tamil Nadu, India (hereinafter referred to as the Receiving Party or Advisor or VSJ, which expression shall, unless repugnant to the context or meaning thereof, include its successors and permitted assigns) of the SECOND PART;</w:t>
      </w:r>
    </w:p>
    <w:p w14:paraId="55A24AC2" w14:textId="77777777" w:rsidR="00153058" w:rsidRPr="00862230" w:rsidRDefault="00862230">
      <w:pPr>
        <w:spacing w:after="240"/>
        <w:jc w:val="both"/>
        <w:rPr>
          <w:rFonts w:ascii="Cambria" w:hAnsi="Cambria"/>
        </w:rPr>
      </w:pPr>
      <w:r w:rsidRPr="00862230">
        <w:rPr>
          <w:rFonts w:ascii="Cambria" w:hAnsi="Cambria"/>
        </w:rPr>
        <w:t>The Disclosing Party and the Receiving Party are hereinafter individually referred to as a Party and collectively as the Parties.</w:t>
      </w:r>
    </w:p>
    <w:p w14:paraId="795ABDB3" w14:textId="77777777" w:rsidR="00153058" w:rsidRPr="00862230" w:rsidRDefault="00862230">
      <w:pPr>
        <w:spacing w:before="240" w:after="180"/>
        <w:jc w:val="center"/>
        <w:rPr>
          <w:rFonts w:ascii="Cambria" w:hAnsi="Cambria"/>
        </w:rPr>
      </w:pPr>
      <w:r w:rsidRPr="00862230">
        <w:rPr>
          <w:rFonts w:ascii="Cambria" w:hAnsi="Cambria"/>
          <w:b/>
          <w:bCs/>
          <w:u w:val="single"/>
        </w:rPr>
        <w:t>RECITALS</w:t>
      </w:r>
    </w:p>
    <w:p w14:paraId="292C8719" w14:textId="77777777" w:rsidR="00153058" w:rsidRPr="00862230" w:rsidRDefault="00862230">
      <w:pPr>
        <w:spacing w:after="120"/>
        <w:jc w:val="both"/>
        <w:rPr>
          <w:rFonts w:ascii="Cambria" w:hAnsi="Cambria"/>
        </w:rPr>
      </w:pPr>
      <w:r w:rsidRPr="00862230">
        <w:rPr>
          <w:rFonts w:ascii="Cambria" w:hAnsi="Cambria"/>
        </w:rPr>
        <w:t>WHEREAS the Parties have entered into a Client Engagement Agreement dated _____________ (the Engagement Agreement) pursuant to which VSJ has been appointed as the exclusive investment advisory partner of the Client for facilitating fundraising activities;</w:t>
      </w:r>
    </w:p>
    <w:p w14:paraId="2C47825B" w14:textId="77777777" w:rsidR="00153058" w:rsidRPr="00862230" w:rsidRDefault="00862230">
      <w:pPr>
        <w:spacing w:after="120"/>
        <w:jc w:val="both"/>
        <w:rPr>
          <w:rFonts w:ascii="Cambria" w:hAnsi="Cambria"/>
        </w:rPr>
      </w:pPr>
      <w:r w:rsidRPr="00862230">
        <w:rPr>
          <w:rFonts w:ascii="Cambria" w:hAnsi="Cambria"/>
        </w:rPr>
        <w:t>AND WHEREAS pursuant to the Board Resolution dated _____________ passed by the Board of Directors of the Client, VSJ has been formally appointed to provide investment advisory and facilitation services;</w:t>
      </w:r>
    </w:p>
    <w:p w14:paraId="4E60A058" w14:textId="77777777" w:rsidR="00153058" w:rsidRPr="00862230" w:rsidRDefault="00862230">
      <w:pPr>
        <w:spacing w:after="120"/>
        <w:jc w:val="both"/>
        <w:rPr>
          <w:rFonts w:ascii="Cambria" w:hAnsi="Cambria"/>
        </w:rPr>
      </w:pPr>
      <w:r w:rsidRPr="00862230">
        <w:rPr>
          <w:rFonts w:ascii="Cambria" w:hAnsi="Cambria"/>
        </w:rPr>
        <w:t>AND WHEREAS in connection with the engagement contemplated under the Engagement Agreement, it is anticipated that each Party may need to disclose to the other Party certain proprietary, confidential, technical, business, financial, and other information of a sensitive nature;</w:t>
      </w:r>
    </w:p>
    <w:p w14:paraId="6BF42E27" w14:textId="77777777" w:rsidR="00153058" w:rsidRPr="00862230" w:rsidRDefault="00862230">
      <w:pPr>
        <w:spacing w:after="120"/>
        <w:jc w:val="both"/>
        <w:rPr>
          <w:rFonts w:ascii="Cambria" w:hAnsi="Cambria"/>
        </w:rPr>
      </w:pPr>
      <w:r w:rsidRPr="00862230">
        <w:rPr>
          <w:rFonts w:ascii="Cambria" w:hAnsi="Cambria"/>
        </w:rPr>
        <w:t>AND WHEREAS VSJ may need to share certain information about the Client with its network of investors, potential investors, and professional advisors in connection with facilitating fundraising opportunities;</w:t>
      </w:r>
    </w:p>
    <w:p w14:paraId="119B7460" w14:textId="77777777" w:rsidR="00153058" w:rsidRPr="00862230" w:rsidRDefault="00862230">
      <w:pPr>
        <w:spacing w:after="120"/>
        <w:jc w:val="both"/>
        <w:rPr>
          <w:rFonts w:ascii="Cambria" w:hAnsi="Cambria"/>
        </w:rPr>
      </w:pPr>
      <w:r w:rsidRPr="00862230">
        <w:rPr>
          <w:rFonts w:ascii="Cambria" w:hAnsi="Cambria"/>
        </w:rPr>
        <w:t>AND WHEREAS the Client may need to receive information about potential investors, market intelligence, valuation benchmarks, and transaction structures from VSJ;</w:t>
      </w:r>
    </w:p>
    <w:p w14:paraId="13CC3110" w14:textId="77777777" w:rsidR="00153058" w:rsidRPr="00862230" w:rsidRDefault="00862230">
      <w:pPr>
        <w:spacing w:after="120"/>
        <w:jc w:val="both"/>
        <w:rPr>
          <w:rFonts w:ascii="Cambria" w:hAnsi="Cambria"/>
        </w:rPr>
      </w:pPr>
      <w:r w:rsidRPr="00862230">
        <w:rPr>
          <w:rFonts w:ascii="Cambria" w:hAnsi="Cambria"/>
        </w:rPr>
        <w:t>AND WHEREAS both Parties recognize the confidential and proprietary nature of such information and wish to protect the same from unauthorized disclosure or use;</w:t>
      </w:r>
    </w:p>
    <w:p w14:paraId="1B82F068" w14:textId="77777777" w:rsidR="00153058" w:rsidRPr="00862230" w:rsidRDefault="00862230">
      <w:pPr>
        <w:spacing w:after="240"/>
        <w:jc w:val="both"/>
        <w:rPr>
          <w:rFonts w:ascii="Cambria" w:hAnsi="Cambria"/>
        </w:rPr>
      </w:pPr>
      <w:r w:rsidRPr="00862230">
        <w:rPr>
          <w:rFonts w:ascii="Cambria" w:hAnsi="Cambria"/>
        </w:rPr>
        <w:lastRenderedPageBreak/>
        <w:t>AND WHEREAS the Parties desire to enter into this mutual Non-Disclosure Agreement to establish the terms and conditions under which Confidential Information may be disclosed and to define the obligations of the Parties with respect to such Confidential Information.</w:t>
      </w:r>
    </w:p>
    <w:p w14:paraId="7DF7D636" w14:textId="4482F0A7" w:rsidR="00153058" w:rsidRPr="00862230" w:rsidRDefault="00862230" w:rsidP="00862230">
      <w:pPr>
        <w:spacing w:before="180" w:after="240"/>
        <w:jc w:val="both"/>
        <w:rPr>
          <w:rFonts w:ascii="Cambria" w:hAnsi="Cambria"/>
        </w:rPr>
      </w:pPr>
      <w:r w:rsidRPr="00862230">
        <w:rPr>
          <w:rFonts w:ascii="Cambria" w:hAnsi="Cambria"/>
        </w:rPr>
        <w:t>NOW THEREFORE, in consideration of the mutual covenants, agreements, and undertakings set forth herein and for other good and valuable consideration, the receipt and sufficiency of which are hereby acknowledged by each Party, the Parties agree as follows:</w:t>
      </w:r>
      <w:r>
        <w:rPr>
          <w:rFonts w:ascii="Cambria" w:hAnsi="Cambria"/>
        </w:rPr>
        <w:t xml:space="preserve"> </w:t>
      </w:r>
    </w:p>
    <w:p w14:paraId="27E1D66C"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1: DEFINITIONS AND INTERPRETATION</w:t>
      </w:r>
    </w:p>
    <w:p w14:paraId="1DEBAA01" w14:textId="77777777" w:rsidR="00153058" w:rsidRPr="00862230" w:rsidRDefault="00862230">
      <w:pPr>
        <w:pStyle w:val="Heading3"/>
        <w:rPr>
          <w:rFonts w:ascii="Cambria" w:hAnsi="Cambria"/>
        </w:rPr>
      </w:pPr>
      <w:r w:rsidRPr="00862230">
        <w:rPr>
          <w:rFonts w:ascii="Cambria" w:hAnsi="Cambria"/>
        </w:rPr>
        <w:t>1.1 Definition of Confidential Information</w:t>
      </w:r>
    </w:p>
    <w:p w14:paraId="74E5A7C0" w14:textId="77777777" w:rsidR="00153058" w:rsidRPr="00862230" w:rsidRDefault="00862230">
      <w:pPr>
        <w:spacing w:after="120"/>
        <w:jc w:val="both"/>
        <w:rPr>
          <w:rFonts w:ascii="Cambria" w:hAnsi="Cambria"/>
        </w:rPr>
      </w:pPr>
      <w:r w:rsidRPr="00862230">
        <w:rPr>
          <w:rFonts w:ascii="Cambria" w:hAnsi="Cambria"/>
          <w:b/>
          <w:bCs/>
        </w:rPr>
        <w:t xml:space="preserve">Confidential Information </w:t>
      </w:r>
      <w:r w:rsidRPr="00862230">
        <w:rPr>
          <w:rFonts w:ascii="Cambria" w:hAnsi="Cambria"/>
        </w:rPr>
        <w:t>shall mean all information and materials, whether written, oral, visual, electronic, or in any other form or medium, whether or not marked or identified as confidential, that is disclosed by one Party (the Disclosing Party) to the other Party (the Receiving Party) in connection with the engagement contemplated under the Engagement Agreement, including but not limited to:</w:t>
      </w:r>
    </w:p>
    <w:p w14:paraId="29616437" w14:textId="77777777" w:rsidR="00153058" w:rsidRPr="00862230" w:rsidRDefault="00862230">
      <w:pPr>
        <w:spacing w:after="120"/>
        <w:ind w:left="720"/>
        <w:jc w:val="both"/>
        <w:rPr>
          <w:rFonts w:ascii="Cambria" w:hAnsi="Cambria"/>
        </w:rPr>
      </w:pPr>
      <w:r w:rsidRPr="00862230">
        <w:rPr>
          <w:rFonts w:ascii="Cambria" w:hAnsi="Cambria"/>
        </w:rPr>
        <w:t>(a) Business Information: Business plans, strategies, marketing plans, sales forecasts, business development plans, expansion plans, acquisition strategies, corporate restructuring plans, and any other information relating to the business operations, objectives, or strategies of either Party;</w:t>
      </w:r>
    </w:p>
    <w:p w14:paraId="184E6860" w14:textId="77777777" w:rsidR="00153058" w:rsidRPr="00862230" w:rsidRDefault="00862230">
      <w:pPr>
        <w:spacing w:after="120"/>
        <w:ind w:left="720"/>
        <w:jc w:val="both"/>
        <w:rPr>
          <w:rFonts w:ascii="Cambria" w:hAnsi="Cambria"/>
        </w:rPr>
      </w:pPr>
      <w:r w:rsidRPr="00862230">
        <w:rPr>
          <w:rFonts w:ascii="Cambria" w:hAnsi="Cambria"/>
        </w:rPr>
        <w:t>(b) Financial Information: Financial statements, balance sheets, profit and loss accounts, cash flow statements, management accounts, budgets, forecasts, projections, financial models, valuation reports, pricing information, cost structures, revenue models, funding requirements, capital structure, and any other financial data or information;</w:t>
      </w:r>
    </w:p>
    <w:p w14:paraId="1306EEEA" w14:textId="77777777" w:rsidR="00153058" w:rsidRPr="00862230" w:rsidRDefault="00862230">
      <w:pPr>
        <w:spacing w:after="120"/>
        <w:ind w:left="720"/>
        <w:jc w:val="both"/>
        <w:rPr>
          <w:rFonts w:ascii="Cambria" w:hAnsi="Cambria"/>
        </w:rPr>
      </w:pPr>
      <w:r w:rsidRPr="00862230">
        <w:rPr>
          <w:rFonts w:ascii="Cambria" w:hAnsi="Cambria"/>
        </w:rPr>
        <w:t>(c) Technical Information: Technical data, specifications, designs, drawings, plans, diagrams, formulas, processes, procedures, methods, techniques, know-how, inventions (whether or not patentable), trade secrets, software, source code, algorithms, and any other technical or scientific information;</w:t>
      </w:r>
    </w:p>
    <w:p w14:paraId="0C0837CA" w14:textId="77777777" w:rsidR="00153058" w:rsidRPr="00862230" w:rsidRDefault="00862230">
      <w:pPr>
        <w:spacing w:after="120"/>
        <w:ind w:left="720"/>
        <w:jc w:val="both"/>
        <w:rPr>
          <w:rFonts w:ascii="Cambria" w:hAnsi="Cambria"/>
        </w:rPr>
      </w:pPr>
      <w:r w:rsidRPr="00862230">
        <w:rPr>
          <w:rFonts w:ascii="Cambria" w:hAnsi="Cambria"/>
        </w:rPr>
        <w:t>(d) Commercial Information: Customer lists, customer profiles, customer contracts, supplier information, vendor lists, distributor information, pricing lists, discount structures, commission arrangements, sales data, market research, market intelligence, competitive analysis, and any other commercial information;</w:t>
      </w:r>
    </w:p>
    <w:p w14:paraId="3250FD60" w14:textId="77777777" w:rsidR="00153058" w:rsidRPr="00862230" w:rsidRDefault="00862230">
      <w:pPr>
        <w:spacing w:after="120"/>
        <w:ind w:left="720"/>
        <w:jc w:val="both"/>
        <w:rPr>
          <w:rFonts w:ascii="Cambria" w:hAnsi="Cambria"/>
        </w:rPr>
      </w:pPr>
      <w:r w:rsidRPr="00862230">
        <w:rPr>
          <w:rFonts w:ascii="Cambria" w:hAnsi="Cambria"/>
        </w:rPr>
        <w:t>(e) Investor-Related Information: Information about potential investors, investor profiles, investor preferences, investment criteria, funding sources, investor networks, investor contact details, term sheets, investment proposals, and any information related to fundraising activities;</w:t>
      </w:r>
    </w:p>
    <w:p w14:paraId="6815202B" w14:textId="77777777" w:rsidR="00153058" w:rsidRPr="00862230" w:rsidRDefault="00862230">
      <w:pPr>
        <w:spacing w:after="120"/>
        <w:ind w:left="720"/>
        <w:jc w:val="both"/>
        <w:rPr>
          <w:rFonts w:ascii="Cambria" w:hAnsi="Cambria"/>
        </w:rPr>
      </w:pPr>
      <w:r w:rsidRPr="00862230">
        <w:rPr>
          <w:rFonts w:ascii="Cambria" w:hAnsi="Cambria"/>
        </w:rPr>
        <w:t>(f) Corporate Information: Corporate structure, organizational charts, management information, employee information, compensation structures, shareholder information, related party transactions, subsidiary information, affiliate relationships, and any other corporate governance matters;</w:t>
      </w:r>
    </w:p>
    <w:p w14:paraId="0D7FF8BA" w14:textId="77777777" w:rsidR="00153058" w:rsidRPr="00862230" w:rsidRDefault="00862230">
      <w:pPr>
        <w:spacing w:after="120"/>
        <w:ind w:left="720"/>
        <w:jc w:val="both"/>
        <w:rPr>
          <w:rFonts w:ascii="Cambria" w:hAnsi="Cambria"/>
        </w:rPr>
      </w:pPr>
      <w:r w:rsidRPr="00862230">
        <w:rPr>
          <w:rFonts w:ascii="Cambria" w:hAnsi="Cambria"/>
        </w:rPr>
        <w:lastRenderedPageBreak/>
        <w:t>(g) Legal and Regulatory Information: Legal opinions, regulatory filings, compliance reports, licenses, permits, approvals, governmental authorizations, pending or threatened litigation, regulatory investigations, tax matters, and any other legal or regulatory information;</w:t>
      </w:r>
    </w:p>
    <w:p w14:paraId="0175A8A7" w14:textId="77777777" w:rsidR="00153058" w:rsidRPr="00862230" w:rsidRDefault="00862230">
      <w:pPr>
        <w:spacing w:after="120"/>
        <w:ind w:left="720"/>
        <w:jc w:val="both"/>
        <w:rPr>
          <w:rFonts w:ascii="Cambria" w:hAnsi="Cambria"/>
        </w:rPr>
      </w:pPr>
      <w:r w:rsidRPr="00862230">
        <w:rPr>
          <w:rFonts w:ascii="Cambria" w:hAnsi="Cambria"/>
        </w:rPr>
        <w:t>(h) Documentation: All pitch decks, business presentations, information memoranda, investor presentations, due diligence reports, feasibility studies, market studies, valuation reports, and any other documents or materials prepared or provided in connection with the engagement;</w:t>
      </w:r>
    </w:p>
    <w:p w14:paraId="19D3C12C" w14:textId="77777777" w:rsidR="00153058" w:rsidRPr="00862230" w:rsidRDefault="00862230">
      <w:pPr>
        <w:spacing w:after="120"/>
        <w:ind w:left="720"/>
        <w:jc w:val="both"/>
        <w:rPr>
          <w:rFonts w:ascii="Cambria" w:hAnsi="Cambria"/>
        </w:rPr>
      </w:pPr>
      <w:r w:rsidRPr="00862230">
        <w:rPr>
          <w:rFonts w:ascii="Cambria" w:hAnsi="Cambria"/>
        </w:rPr>
        <w:t>(i) Discussions and Communications: Information disclosed during meetings, presentations, conference calls, video conferences, site visits, factory visits, or any other form of communication between the Parties or with third parties in connection with the engagement;</w:t>
      </w:r>
    </w:p>
    <w:p w14:paraId="6BA678CB" w14:textId="77777777" w:rsidR="00153058" w:rsidRPr="00862230" w:rsidRDefault="00862230">
      <w:pPr>
        <w:spacing w:after="120"/>
        <w:ind w:left="720"/>
        <w:jc w:val="both"/>
        <w:rPr>
          <w:rFonts w:ascii="Cambria" w:hAnsi="Cambria"/>
        </w:rPr>
      </w:pPr>
      <w:r w:rsidRPr="00862230">
        <w:rPr>
          <w:rFonts w:ascii="Cambria" w:hAnsi="Cambria"/>
        </w:rPr>
        <w:t>(j) Any other information that is marked as confidential, proprietary, or sensitive, or that by its nature or the circumstances of its disclosure should reasonably be understood to be confidential or proprietary.</w:t>
      </w:r>
    </w:p>
    <w:p w14:paraId="6C74F7D8" w14:textId="77777777" w:rsidR="00153058" w:rsidRPr="00862230" w:rsidRDefault="00862230">
      <w:pPr>
        <w:pStyle w:val="Heading3"/>
        <w:rPr>
          <w:rFonts w:ascii="Cambria" w:hAnsi="Cambria"/>
        </w:rPr>
      </w:pPr>
      <w:r w:rsidRPr="00862230">
        <w:rPr>
          <w:rFonts w:ascii="Cambria" w:hAnsi="Cambria"/>
        </w:rPr>
        <w:t>1.2 Exclusions from Confidential Information</w:t>
      </w:r>
    </w:p>
    <w:p w14:paraId="5E5517DF" w14:textId="77777777" w:rsidR="00153058" w:rsidRPr="00862230" w:rsidRDefault="00862230">
      <w:pPr>
        <w:spacing w:after="120"/>
        <w:jc w:val="both"/>
        <w:rPr>
          <w:rFonts w:ascii="Cambria" w:hAnsi="Cambria"/>
        </w:rPr>
      </w:pPr>
      <w:r w:rsidRPr="00862230">
        <w:rPr>
          <w:rFonts w:ascii="Cambria" w:hAnsi="Cambria"/>
        </w:rPr>
        <w:t>Confidential Information shall not include information that the Receiving Party can demonstrate by written evidence:</w:t>
      </w:r>
    </w:p>
    <w:p w14:paraId="0181B057" w14:textId="77777777" w:rsidR="00153058" w:rsidRPr="00862230" w:rsidRDefault="00862230">
      <w:pPr>
        <w:spacing w:after="120"/>
        <w:ind w:left="720"/>
        <w:jc w:val="both"/>
        <w:rPr>
          <w:rFonts w:ascii="Cambria" w:hAnsi="Cambria"/>
        </w:rPr>
      </w:pPr>
      <w:r w:rsidRPr="00862230">
        <w:rPr>
          <w:rFonts w:ascii="Cambria" w:hAnsi="Cambria"/>
        </w:rPr>
        <w:t>(a) Was in the public domain at the time of disclosure or subsequently becomes part of the public domain through no breach of this Agreement by the Receiving Party;</w:t>
      </w:r>
    </w:p>
    <w:p w14:paraId="6756A36A" w14:textId="77777777" w:rsidR="00153058" w:rsidRPr="00862230" w:rsidRDefault="00862230">
      <w:pPr>
        <w:spacing w:after="120"/>
        <w:ind w:left="720"/>
        <w:jc w:val="both"/>
        <w:rPr>
          <w:rFonts w:ascii="Cambria" w:hAnsi="Cambria"/>
        </w:rPr>
      </w:pPr>
      <w:r w:rsidRPr="00862230">
        <w:rPr>
          <w:rFonts w:ascii="Cambria" w:hAnsi="Cambria"/>
        </w:rPr>
        <w:t>(b) Was rightfully in the possession of the Receiving Party prior to disclosure by the Disclosing Party, as evidenced by the Receiving Party's written records;</w:t>
      </w:r>
    </w:p>
    <w:p w14:paraId="01C800FD" w14:textId="77777777" w:rsidR="00153058" w:rsidRPr="00862230" w:rsidRDefault="00862230">
      <w:pPr>
        <w:spacing w:after="120"/>
        <w:ind w:left="720"/>
        <w:jc w:val="both"/>
        <w:rPr>
          <w:rFonts w:ascii="Cambria" w:hAnsi="Cambria"/>
        </w:rPr>
      </w:pPr>
      <w:r w:rsidRPr="00862230">
        <w:rPr>
          <w:rFonts w:ascii="Cambria" w:hAnsi="Cambria"/>
        </w:rPr>
        <w:t>(c) Was independently developed by the Receiving Party without reference to or use of the Confidential Information disclosed by the Disclosing Party, as evidenced by written records;</w:t>
      </w:r>
    </w:p>
    <w:p w14:paraId="70DAA2EE" w14:textId="77777777" w:rsidR="00153058" w:rsidRPr="00862230" w:rsidRDefault="00862230">
      <w:pPr>
        <w:spacing w:after="120"/>
        <w:ind w:left="720"/>
        <w:jc w:val="both"/>
        <w:rPr>
          <w:rFonts w:ascii="Cambria" w:hAnsi="Cambria"/>
        </w:rPr>
      </w:pPr>
      <w:r w:rsidRPr="00862230">
        <w:rPr>
          <w:rFonts w:ascii="Cambria" w:hAnsi="Cambria"/>
        </w:rPr>
        <w:t>(d) Was rightfully received by the Receiving Party from a third party without any obligation of confidentiality and without breach of this Agreement;</w:t>
      </w:r>
    </w:p>
    <w:p w14:paraId="0EA96712" w14:textId="77777777" w:rsidR="00153058" w:rsidRPr="00862230" w:rsidRDefault="00862230">
      <w:pPr>
        <w:spacing w:after="120"/>
        <w:ind w:left="720"/>
        <w:jc w:val="both"/>
        <w:rPr>
          <w:rFonts w:ascii="Cambria" w:hAnsi="Cambria"/>
        </w:rPr>
      </w:pPr>
      <w:r w:rsidRPr="00862230">
        <w:rPr>
          <w:rFonts w:ascii="Cambria" w:hAnsi="Cambria"/>
        </w:rPr>
        <w:t>(e) Is required to be disclosed by law, regulation, court order, or other governmental authority, provided that the Receiving Party: (i) gives the Disclosing Party prompt written notice of such requirement prior to disclosure; (ii) cooperates with the Disclosing Party in seeking a protective order or other appropriate remedy; and (iii) discloses only such information as is legally required.</w:t>
      </w:r>
    </w:p>
    <w:p w14:paraId="13E3E998" w14:textId="77777777" w:rsidR="00153058" w:rsidRPr="00862230" w:rsidRDefault="00862230">
      <w:pPr>
        <w:pStyle w:val="Heading3"/>
        <w:rPr>
          <w:rFonts w:ascii="Cambria" w:hAnsi="Cambria"/>
        </w:rPr>
      </w:pPr>
      <w:r w:rsidRPr="00862230">
        <w:rPr>
          <w:rFonts w:ascii="Cambria" w:hAnsi="Cambria"/>
        </w:rPr>
        <w:t>1.3 Other Definitions</w:t>
      </w:r>
    </w:p>
    <w:p w14:paraId="29852DB5" w14:textId="77777777" w:rsidR="00153058" w:rsidRPr="00862230" w:rsidRDefault="00862230">
      <w:pPr>
        <w:spacing w:after="120"/>
        <w:jc w:val="both"/>
        <w:rPr>
          <w:rFonts w:ascii="Cambria" w:hAnsi="Cambria"/>
        </w:rPr>
      </w:pPr>
      <w:r w:rsidRPr="00862230">
        <w:rPr>
          <w:rFonts w:ascii="Cambria" w:hAnsi="Cambria"/>
          <w:b/>
          <w:bCs/>
        </w:rPr>
        <w:t>Engagement Agreement: The Client Engagement Agreement dated _____________ between the Parties governing the investment advisory and facilitation services.</w:t>
      </w:r>
    </w:p>
    <w:p w14:paraId="75374926" w14:textId="77777777" w:rsidR="00153058" w:rsidRPr="00862230" w:rsidRDefault="00862230">
      <w:pPr>
        <w:spacing w:after="120"/>
        <w:jc w:val="both"/>
        <w:rPr>
          <w:rFonts w:ascii="Cambria" w:hAnsi="Cambria"/>
        </w:rPr>
      </w:pPr>
      <w:r w:rsidRPr="00862230">
        <w:rPr>
          <w:rFonts w:ascii="Cambria" w:hAnsi="Cambria"/>
          <w:b/>
          <w:bCs/>
        </w:rPr>
        <w:t>Permitted Recipients: As defined in Article 3.2 of this Agreement.</w:t>
      </w:r>
    </w:p>
    <w:p w14:paraId="64FE332F" w14:textId="77777777" w:rsidR="00153058" w:rsidRPr="00862230" w:rsidRDefault="00862230">
      <w:pPr>
        <w:spacing w:after="120"/>
        <w:jc w:val="both"/>
        <w:rPr>
          <w:rFonts w:ascii="Cambria" w:hAnsi="Cambria"/>
        </w:rPr>
      </w:pPr>
      <w:r w:rsidRPr="00862230">
        <w:rPr>
          <w:rFonts w:ascii="Cambria" w:hAnsi="Cambria"/>
          <w:b/>
          <w:bCs/>
        </w:rPr>
        <w:t>Purpose: The purpose of facilitating fundraising activities, investor introductions, and related advisory services as contemplated under the Engagement Agreement.</w:t>
      </w:r>
    </w:p>
    <w:p w14:paraId="06FE7FFF" w14:textId="77777777" w:rsidR="00153058" w:rsidRPr="00862230" w:rsidRDefault="00862230">
      <w:pPr>
        <w:pStyle w:val="Heading3"/>
        <w:rPr>
          <w:rFonts w:ascii="Cambria" w:hAnsi="Cambria"/>
        </w:rPr>
      </w:pPr>
      <w:r w:rsidRPr="00862230">
        <w:rPr>
          <w:rFonts w:ascii="Cambria" w:hAnsi="Cambria"/>
        </w:rPr>
        <w:lastRenderedPageBreak/>
        <w:t>1.4 Interpretation</w:t>
      </w:r>
    </w:p>
    <w:p w14:paraId="308FE44D" w14:textId="1F3D8496" w:rsidR="00153058" w:rsidRPr="00862230" w:rsidRDefault="00862230" w:rsidP="00862230">
      <w:pPr>
        <w:spacing w:after="120"/>
        <w:jc w:val="both"/>
        <w:rPr>
          <w:rFonts w:ascii="Cambria" w:hAnsi="Cambria"/>
        </w:rPr>
      </w:pPr>
      <w:r w:rsidRPr="00862230">
        <w:rPr>
          <w:rFonts w:ascii="Cambria" w:hAnsi="Cambria"/>
        </w:rPr>
        <w:t>In this Agreement: (a) headings are for convenience only and shall not affect interpretation; (b) words importing the singular include the plural and vice versa; (c) references to Articles and Clauses are references to articles and clauses of this Agreement; (d) references to persons include individuals, companies, corporations, partnerships, and other legal entities; (e) references to any statute or statutory provision include any subordinate legislation made under it and any modification, amendment, or re-enactment thereof.</w:t>
      </w:r>
    </w:p>
    <w:p w14:paraId="1B361D97"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2: MUTUAL OBLIGATIONS OF CONFIDENTIALITY</w:t>
      </w:r>
    </w:p>
    <w:p w14:paraId="0619E581" w14:textId="77777777" w:rsidR="00153058" w:rsidRPr="00862230" w:rsidRDefault="00862230">
      <w:pPr>
        <w:pStyle w:val="Heading3"/>
        <w:rPr>
          <w:rFonts w:ascii="Cambria" w:hAnsi="Cambria"/>
        </w:rPr>
      </w:pPr>
      <w:r w:rsidRPr="00862230">
        <w:rPr>
          <w:rFonts w:ascii="Cambria" w:hAnsi="Cambria"/>
        </w:rPr>
        <w:t>2.1 Confidentiality Undertaking</w:t>
      </w:r>
    </w:p>
    <w:p w14:paraId="2A862975" w14:textId="77777777" w:rsidR="00153058" w:rsidRPr="00862230" w:rsidRDefault="00862230">
      <w:pPr>
        <w:spacing w:after="120"/>
        <w:jc w:val="both"/>
        <w:rPr>
          <w:rFonts w:ascii="Cambria" w:hAnsi="Cambria"/>
        </w:rPr>
      </w:pPr>
      <w:r w:rsidRPr="00862230">
        <w:rPr>
          <w:rFonts w:ascii="Cambria" w:hAnsi="Cambria"/>
        </w:rPr>
        <w:t>Each Party as a Receiving Party hereby undertakes and agrees that it shall:</w:t>
      </w:r>
    </w:p>
    <w:p w14:paraId="77F12BB1" w14:textId="77777777" w:rsidR="00153058" w:rsidRPr="00862230" w:rsidRDefault="00862230">
      <w:pPr>
        <w:spacing w:after="120"/>
        <w:ind w:left="720"/>
        <w:jc w:val="both"/>
        <w:rPr>
          <w:rFonts w:ascii="Cambria" w:hAnsi="Cambria"/>
        </w:rPr>
      </w:pPr>
      <w:r w:rsidRPr="00862230">
        <w:rPr>
          <w:rFonts w:ascii="Cambria" w:hAnsi="Cambria"/>
        </w:rPr>
        <w:t>(a) Keep strictly confidential all Confidential Information disclosed to it by the other Party;</w:t>
      </w:r>
    </w:p>
    <w:p w14:paraId="7A261C5C" w14:textId="77777777" w:rsidR="00153058" w:rsidRPr="00862230" w:rsidRDefault="00862230">
      <w:pPr>
        <w:spacing w:after="120"/>
        <w:ind w:left="720"/>
        <w:jc w:val="both"/>
        <w:rPr>
          <w:rFonts w:ascii="Cambria" w:hAnsi="Cambria"/>
        </w:rPr>
      </w:pPr>
      <w:r w:rsidRPr="00862230">
        <w:rPr>
          <w:rFonts w:ascii="Cambria" w:hAnsi="Cambria"/>
        </w:rPr>
        <w:t>(b) Not disclose, disseminate, distribute, publish, or otherwise communicate any Confidential Information to any third party except as expressly permitted under this Agreement;</w:t>
      </w:r>
    </w:p>
    <w:p w14:paraId="231AE764" w14:textId="77777777" w:rsidR="00153058" w:rsidRPr="00862230" w:rsidRDefault="00862230">
      <w:pPr>
        <w:spacing w:after="120"/>
        <w:ind w:left="720"/>
        <w:jc w:val="both"/>
        <w:rPr>
          <w:rFonts w:ascii="Cambria" w:hAnsi="Cambria"/>
        </w:rPr>
      </w:pPr>
      <w:r w:rsidRPr="00862230">
        <w:rPr>
          <w:rFonts w:ascii="Cambria" w:hAnsi="Cambria"/>
        </w:rPr>
        <w:t>(c) Use the Confidential Information solely and exclusively for the Purpose and for no other purpose whatsoever;</w:t>
      </w:r>
    </w:p>
    <w:p w14:paraId="5A2BA571" w14:textId="77777777" w:rsidR="00153058" w:rsidRPr="00862230" w:rsidRDefault="00862230">
      <w:pPr>
        <w:spacing w:after="120"/>
        <w:ind w:left="720"/>
        <w:jc w:val="both"/>
        <w:rPr>
          <w:rFonts w:ascii="Cambria" w:hAnsi="Cambria"/>
        </w:rPr>
      </w:pPr>
      <w:r w:rsidRPr="00862230">
        <w:rPr>
          <w:rFonts w:ascii="Cambria" w:hAnsi="Cambria"/>
        </w:rPr>
        <w:t>(d) Not use the Confidential Information for its own benefit or for the benefit of any third party except as expressly contemplated under the Engagement Agreement;</w:t>
      </w:r>
    </w:p>
    <w:p w14:paraId="5776D024" w14:textId="77777777" w:rsidR="00153058" w:rsidRPr="00862230" w:rsidRDefault="00862230">
      <w:pPr>
        <w:spacing w:after="120"/>
        <w:ind w:left="720"/>
        <w:jc w:val="both"/>
        <w:rPr>
          <w:rFonts w:ascii="Cambria" w:hAnsi="Cambria"/>
        </w:rPr>
      </w:pPr>
      <w:r w:rsidRPr="00862230">
        <w:rPr>
          <w:rFonts w:ascii="Cambria" w:hAnsi="Cambria"/>
        </w:rPr>
        <w:t>(e) Take all reasonable and necessary precautions to protect the confidentiality of the Confidential Information and prevent unauthorized disclosure or use;</w:t>
      </w:r>
    </w:p>
    <w:p w14:paraId="041BEB18" w14:textId="77777777" w:rsidR="00153058" w:rsidRPr="00862230" w:rsidRDefault="00862230">
      <w:pPr>
        <w:spacing w:after="120"/>
        <w:ind w:left="720"/>
        <w:jc w:val="both"/>
        <w:rPr>
          <w:rFonts w:ascii="Cambria" w:hAnsi="Cambria"/>
        </w:rPr>
      </w:pPr>
      <w:r w:rsidRPr="00862230">
        <w:rPr>
          <w:rFonts w:ascii="Cambria" w:hAnsi="Cambria"/>
        </w:rPr>
        <w:t>(f) Exercise at least the same degree of care to protect the Confidential Information as it exercises to protect its own confidential information of a similar nature, but in no event less than a reasonable standard of care;</w:t>
      </w:r>
    </w:p>
    <w:p w14:paraId="3E16AE6B" w14:textId="77777777" w:rsidR="00153058" w:rsidRPr="00862230" w:rsidRDefault="00862230">
      <w:pPr>
        <w:spacing w:after="120"/>
        <w:ind w:left="720"/>
        <w:jc w:val="both"/>
        <w:rPr>
          <w:rFonts w:ascii="Cambria" w:hAnsi="Cambria"/>
        </w:rPr>
      </w:pPr>
      <w:r w:rsidRPr="00862230">
        <w:rPr>
          <w:rFonts w:ascii="Cambria" w:hAnsi="Cambria"/>
        </w:rPr>
        <w:t>(g) Not reverse engineer, decompile, disassemble, or otherwise attempt to derive the source code or underlying ideas or algorithms of any software or technical information contained in the Confidential Information;</w:t>
      </w:r>
    </w:p>
    <w:p w14:paraId="072E0947" w14:textId="77777777" w:rsidR="00153058" w:rsidRPr="00862230" w:rsidRDefault="00862230">
      <w:pPr>
        <w:spacing w:after="120"/>
        <w:ind w:left="720"/>
        <w:jc w:val="both"/>
        <w:rPr>
          <w:rFonts w:ascii="Cambria" w:hAnsi="Cambria"/>
        </w:rPr>
      </w:pPr>
      <w:r w:rsidRPr="00862230">
        <w:rPr>
          <w:rFonts w:ascii="Cambria" w:hAnsi="Cambria"/>
        </w:rPr>
        <w:t>(h) Not make copies, reproductions, or derivatives of the Confidential Information except as reasonably necessary for the Purpose;</w:t>
      </w:r>
    </w:p>
    <w:p w14:paraId="0C26AA6F" w14:textId="77777777" w:rsidR="00153058" w:rsidRPr="00862230" w:rsidRDefault="00862230">
      <w:pPr>
        <w:spacing w:after="120"/>
        <w:ind w:left="720"/>
        <w:jc w:val="both"/>
        <w:rPr>
          <w:rFonts w:ascii="Cambria" w:hAnsi="Cambria"/>
        </w:rPr>
      </w:pPr>
      <w:r w:rsidRPr="00862230">
        <w:rPr>
          <w:rFonts w:ascii="Cambria" w:hAnsi="Cambria"/>
        </w:rPr>
        <w:t>(i) Promptly notify the Disclosing Party in writing of any unauthorized disclosure, use, or access to the Confidential Information that comes to the Receiving Party's attention.</w:t>
      </w:r>
    </w:p>
    <w:p w14:paraId="42651C4C" w14:textId="77777777" w:rsidR="00153058" w:rsidRPr="00862230" w:rsidRDefault="00862230">
      <w:pPr>
        <w:pStyle w:val="Heading3"/>
        <w:rPr>
          <w:rFonts w:ascii="Cambria" w:hAnsi="Cambria"/>
        </w:rPr>
      </w:pPr>
      <w:r w:rsidRPr="00862230">
        <w:rPr>
          <w:rFonts w:ascii="Cambria" w:hAnsi="Cambria"/>
        </w:rPr>
        <w:t>2.2 Standard of Care</w:t>
      </w:r>
    </w:p>
    <w:p w14:paraId="3BFB5D63" w14:textId="77777777" w:rsidR="00153058" w:rsidRPr="00862230" w:rsidRDefault="00862230">
      <w:pPr>
        <w:spacing w:after="120"/>
        <w:jc w:val="both"/>
        <w:rPr>
          <w:rFonts w:ascii="Cambria" w:hAnsi="Cambria"/>
        </w:rPr>
      </w:pPr>
      <w:r w:rsidRPr="00862230">
        <w:rPr>
          <w:rFonts w:ascii="Cambria" w:hAnsi="Cambria"/>
        </w:rPr>
        <w:t>The Receiving Party shall protect the Confidential Information using the same degree of care that it uses to protect its own confidential information of a similar nature, and in any event, such degree of care shall not be less than a reasonable standard of care under the circumstances.</w:t>
      </w:r>
    </w:p>
    <w:p w14:paraId="353A6746" w14:textId="77777777" w:rsidR="00153058" w:rsidRPr="00862230" w:rsidRDefault="00862230">
      <w:pPr>
        <w:pStyle w:val="Heading3"/>
        <w:rPr>
          <w:rFonts w:ascii="Cambria" w:hAnsi="Cambria"/>
        </w:rPr>
      </w:pPr>
      <w:r w:rsidRPr="00862230">
        <w:rPr>
          <w:rFonts w:ascii="Cambria" w:hAnsi="Cambria"/>
        </w:rPr>
        <w:lastRenderedPageBreak/>
        <w:t>2.3 No License or Rights Granted</w:t>
      </w:r>
    </w:p>
    <w:p w14:paraId="1C98A6C6" w14:textId="77777777" w:rsidR="00153058" w:rsidRPr="00862230" w:rsidRDefault="00862230">
      <w:pPr>
        <w:spacing w:after="120"/>
        <w:jc w:val="both"/>
        <w:rPr>
          <w:rFonts w:ascii="Cambria" w:hAnsi="Cambria"/>
        </w:rPr>
      </w:pPr>
      <w:r w:rsidRPr="00862230">
        <w:rPr>
          <w:rFonts w:ascii="Cambria" w:hAnsi="Cambria"/>
        </w:rPr>
        <w:t>The disclosure of Confidential Information under this Agreement does not grant the Receiving Party any license, right, title, or interest in or to the Confidential Information, whether by implication, estoppel, or otherwise. All Confidential Information remains the sole and exclusive property of the Disclosing Party.</w:t>
      </w:r>
    </w:p>
    <w:p w14:paraId="2742B234" w14:textId="77777777" w:rsidR="00153058" w:rsidRPr="00862230" w:rsidRDefault="00862230">
      <w:pPr>
        <w:pStyle w:val="Heading3"/>
        <w:rPr>
          <w:rFonts w:ascii="Cambria" w:hAnsi="Cambria"/>
        </w:rPr>
      </w:pPr>
      <w:r w:rsidRPr="00862230">
        <w:rPr>
          <w:rFonts w:ascii="Cambria" w:hAnsi="Cambria"/>
        </w:rPr>
        <w:t>2.4 No Warranty</w:t>
      </w:r>
    </w:p>
    <w:p w14:paraId="5D66F488" w14:textId="21FCC401" w:rsidR="00153058" w:rsidRPr="00862230" w:rsidRDefault="00862230" w:rsidP="00862230">
      <w:pPr>
        <w:spacing w:after="120"/>
        <w:jc w:val="both"/>
        <w:rPr>
          <w:rFonts w:ascii="Cambria" w:hAnsi="Cambria"/>
        </w:rPr>
      </w:pPr>
      <w:r w:rsidRPr="00862230">
        <w:rPr>
          <w:rFonts w:ascii="Cambria" w:hAnsi="Cambria"/>
        </w:rPr>
        <w:t>All Confidential Information is provided AS IS and WITHOUT WARRANTY of any kind, whether express, implied, or statutory. The Disclosing Party makes no representation or warranty as to the accuracy, completeness, reliability, or fitness for any particular purpose of the Confidential Information. The Receiving Party acknowledges that it is relying on the Confidential Information at its own risk, and the Disclosing Party shall have no liability for any errors, omissions, or inaccuracies in the Confidential Information.</w:t>
      </w:r>
    </w:p>
    <w:p w14:paraId="51BFEB9C"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3: PERMITTED DISCLOSURES</w:t>
      </w:r>
    </w:p>
    <w:p w14:paraId="4ABE9038" w14:textId="77777777" w:rsidR="00153058" w:rsidRPr="00862230" w:rsidRDefault="00862230">
      <w:pPr>
        <w:pStyle w:val="Heading3"/>
        <w:rPr>
          <w:rFonts w:ascii="Cambria" w:hAnsi="Cambria"/>
        </w:rPr>
      </w:pPr>
      <w:r w:rsidRPr="00862230">
        <w:rPr>
          <w:rFonts w:ascii="Cambria" w:hAnsi="Cambria"/>
        </w:rPr>
        <w:t>3.1 Principle of Need-to-Know</w:t>
      </w:r>
    </w:p>
    <w:p w14:paraId="0BAF984D" w14:textId="77777777" w:rsidR="00153058" w:rsidRPr="00862230" w:rsidRDefault="00862230">
      <w:pPr>
        <w:spacing w:after="120"/>
        <w:jc w:val="both"/>
        <w:rPr>
          <w:rFonts w:ascii="Cambria" w:hAnsi="Cambria"/>
        </w:rPr>
      </w:pPr>
      <w:r w:rsidRPr="00862230">
        <w:rPr>
          <w:rFonts w:ascii="Cambria" w:hAnsi="Cambria"/>
        </w:rPr>
        <w:t>The Receiving Party shall disclose Confidential Information only to those persons who have a legitimate need to know such information for the Purpose and who are bound by confidentiality obligations at least as restrictive as those contained in this Agreement.</w:t>
      </w:r>
    </w:p>
    <w:p w14:paraId="6A728149" w14:textId="77777777" w:rsidR="00153058" w:rsidRPr="00862230" w:rsidRDefault="00862230">
      <w:pPr>
        <w:pStyle w:val="Heading3"/>
        <w:rPr>
          <w:rFonts w:ascii="Cambria" w:hAnsi="Cambria"/>
        </w:rPr>
      </w:pPr>
      <w:r w:rsidRPr="00862230">
        <w:rPr>
          <w:rFonts w:ascii="Cambria" w:hAnsi="Cambria"/>
        </w:rPr>
        <w:t>3.2 Permitted Recipients</w:t>
      </w:r>
    </w:p>
    <w:p w14:paraId="45D6BA04" w14:textId="77777777" w:rsidR="00153058" w:rsidRPr="00862230" w:rsidRDefault="00862230">
      <w:pPr>
        <w:spacing w:after="120"/>
        <w:jc w:val="both"/>
        <w:rPr>
          <w:rFonts w:ascii="Cambria" w:hAnsi="Cambria"/>
        </w:rPr>
      </w:pPr>
      <w:r w:rsidRPr="00862230">
        <w:rPr>
          <w:rFonts w:ascii="Cambria" w:hAnsi="Cambria"/>
        </w:rPr>
        <w:t>Subject to Article 3.1, the Receiving Party may disclose Confidential Information to the following persons (Permitted Recipients):</w:t>
      </w:r>
    </w:p>
    <w:p w14:paraId="59AB05E4" w14:textId="77777777" w:rsidR="00153058" w:rsidRPr="00862230" w:rsidRDefault="00862230">
      <w:pPr>
        <w:spacing w:after="120"/>
        <w:ind w:left="720"/>
        <w:jc w:val="both"/>
        <w:rPr>
          <w:rFonts w:ascii="Cambria" w:hAnsi="Cambria"/>
        </w:rPr>
      </w:pPr>
      <w:r w:rsidRPr="00862230">
        <w:rPr>
          <w:rFonts w:ascii="Cambria" w:hAnsi="Cambria"/>
        </w:rPr>
        <w:t>(a) Employees and Officers: The Receiving Party's employees, officers, directors, and management personnel who have a need to know the Confidential Information for the Purpose, provided that such persons are bound by written confidentiality obligations or professional duties of confidentiality;</w:t>
      </w:r>
    </w:p>
    <w:p w14:paraId="110DDEE3" w14:textId="77777777" w:rsidR="00153058" w:rsidRPr="00862230" w:rsidRDefault="00862230">
      <w:pPr>
        <w:spacing w:after="120"/>
        <w:ind w:left="720"/>
        <w:jc w:val="both"/>
        <w:rPr>
          <w:rFonts w:ascii="Cambria" w:hAnsi="Cambria"/>
        </w:rPr>
      </w:pPr>
      <w:r w:rsidRPr="00862230">
        <w:rPr>
          <w:rFonts w:ascii="Cambria" w:hAnsi="Cambria"/>
        </w:rPr>
        <w:t>(b) Professional Advisors: The Receiving Party's legal advisors, accountants, auditors, tax consultants, financial advisors, and other professional advisors who are bound by professional duties of confidentiality or have executed confidentiality undertakings;</w:t>
      </w:r>
    </w:p>
    <w:p w14:paraId="5C2C62E2" w14:textId="77777777" w:rsidR="00153058" w:rsidRPr="00862230" w:rsidRDefault="00862230">
      <w:pPr>
        <w:spacing w:after="120"/>
        <w:ind w:left="720"/>
        <w:jc w:val="both"/>
        <w:rPr>
          <w:rFonts w:ascii="Cambria" w:hAnsi="Cambria"/>
        </w:rPr>
      </w:pPr>
      <w:r w:rsidRPr="00862230">
        <w:rPr>
          <w:rFonts w:ascii="Cambria" w:hAnsi="Cambria"/>
        </w:rPr>
        <w:t>(c) Affiliates: The Receiving Party's parent companies, subsidiaries, and affiliates, provided that such entities are bound by confidentiality obligations substantially similar to those in this Agreement;</w:t>
      </w:r>
    </w:p>
    <w:p w14:paraId="2DDA6FB0" w14:textId="77777777" w:rsidR="00153058" w:rsidRPr="00862230" w:rsidRDefault="00862230">
      <w:pPr>
        <w:spacing w:after="120"/>
        <w:jc w:val="both"/>
        <w:rPr>
          <w:rFonts w:ascii="Cambria" w:hAnsi="Cambria"/>
        </w:rPr>
      </w:pPr>
      <w:r w:rsidRPr="00862230">
        <w:rPr>
          <w:rFonts w:ascii="Cambria" w:hAnsi="Cambria"/>
        </w:rPr>
        <w:t>(d) VSJ-Specific Permitted Recipients: In the case of VSJ as the Receiving Party, VSJ may disclose the Client's Confidential Information to:</w:t>
      </w:r>
    </w:p>
    <w:p w14:paraId="2FFB88E2" w14:textId="77777777" w:rsidR="00153058" w:rsidRPr="00862230" w:rsidRDefault="00862230">
      <w:pPr>
        <w:spacing w:after="120"/>
        <w:ind w:left="1440"/>
        <w:jc w:val="both"/>
        <w:rPr>
          <w:rFonts w:ascii="Cambria" w:hAnsi="Cambria"/>
        </w:rPr>
      </w:pPr>
      <w:r w:rsidRPr="00862230">
        <w:rPr>
          <w:rFonts w:ascii="Cambria" w:hAnsi="Cambria"/>
        </w:rPr>
        <w:t>(i) Potential Investors: Investors in VSJ's network who have been identified as potentially suitable for the Client's fundraising requirements, provided that VSJ first obtains a confidentiality undertaking from such investors or confirms that such investors are bound by professional duties of confidentiality;</w:t>
      </w:r>
    </w:p>
    <w:p w14:paraId="5FBF06B0" w14:textId="77777777" w:rsidR="00153058" w:rsidRPr="00862230" w:rsidRDefault="00862230">
      <w:pPr>
        <w:spacing w:after="120"/>
        <w:ind w:left="1440"/>
        <w:jc w:val="both"/>
        <w:rPr>
          <w:rFonts w:ascii="Cambria" w:hAnsi="Cambria"/>
        </w:rPr>
      </w:pPr>
      <w:r w:rsidRPr="00862230">
        <w:rPr>
          <w:rFonts w:ascii="Cambria" w:hAnsi="Cambria"/>
        </w:rPr>
        <w:lastRenderedPageBreak/>
        <w:t>(ii) VSJ's Network Advisors: Professional service providers, consultants, and advisors in VSJ's network who may assist in the fundraising process, subject to appropriate confidentiality undertakings;</w:t>
      </w:r>
    </w:p>
    <w:p w14:paraId="3E707DCE" w14:textId="77777777" w:rsidR="00153058" w:rsidRPr="00862230" w:rsidRDefault="00862230">
      <w:pPr>
        <w:spacing w:after="120"/>
        <w:ind w:left="1440"/>
        <w:jc w:val="both"/>
        <w:rPr>
          <w:rFonts w:ascii="Cambria" w:hAnsi="Cambria"/>
        </w:rPr>
      </w:pPr>
      <w:r w:rsidRPr="00862230">
        <w:rPr>
          <w:rFonts w:ascii="Cambria" w:hAnsi="Cambria"/>
        </w:rPr>
        <w:t>(iii) Co-Advisors: Other advisors or intermediaries who may be engaged to assist in specific aspects of the fundraising process, with the Client's prior written consent;</w:t>
      </w:r>
    </w:p>
    <w:p w14:paraId="7C9728F1" w14:textId="77777777" w:rsidR="00153058" w:rsidRPr="00862230" w:rsidRDefault="00862230">
      <w:pPr>
        <w:spacing w:after="120"/>
        <w:ind w:left="720"/>
        <w:jc w:val="both"/>
        <w:rPr>
          <w:rFonts w:ascii="Cambria" w:hAnsi="Cambria"/>
        </w:rPr>
      </w:pPr>
      <w:r w:rsidRPr="00862230">
        <w:rPr>
          <w:rFonts w:ascii="Cambria" w:hAnsi="Cambria"/>
        </w:rPr>
        <w:t>(e) Client-Specific Permitted Recipients: In the case of the Client as the Receiving Party, the Client may disclose VSJ's Confidential Information to its Board of Directors, senior management, and professional advisors who are involved in evaluating investor opportunities and transaction structures.</w:t>
      </w:r>
    </w:p>
    <w:p w14:paraId="4E0A8EF9" w14:textId="77777777" w:rsidR="00153058" w:rsidRPr="00862230" w:rsidRDefault="00862230">
      <w:pPr>
        <w:pStyle w:val="Heading3"/>
        <w:rPr>
          <w:rFonts w:ascii="Cambria" w:hAnsi="Cambria"/>
        </w:rPr>
      </w:pPr>
      <w:r w:rsidRPr="00862230">
        <w:rPr>
          <w:rFonts w:ascii="Cambria" w:hAnsi="Cambria"/>
        </w:rPr>
        <w:t>3.3 Prior Notice for Investor Disclosures</w:t>
      </w:r>
    </w:p>
    <w:p w14:paraId="061BD62E" w14:textId="77777777" w:rsidR="00153058" w:rsidRPr="00862230" w:rsidRDefault="00862230">
      <w:pPr>
        <w:spacing w:after="120"/>
        <w:jc w:val="both"/>
        <w:rPr>
          <w:rFonts w:ascii="Cambria" w:hAnsi="Cambria"/>
        </w:rPr>
      </w:pPr>
      <w:r w:rsidRPr="00862230">
        <w:rPr>
          <w:rFonts w:ascii="Cambria" w:hAnsi="Cambria"/>
        </w:rPr>
        <w:t>VSJ shall, to the extent commercially reasonable and subject to confidentiality obligations owed to investors, provide prior notice to the Client before disclosing Confidential Information to potential investors. Such notice shall identify the investor (if permissible) and the general nature of information to be disclosed.</w:t>
      </w:r>
    </w:p>
    <w:p w14:paraId="74F44F84" w14:textId="77777777" w:rsidR="00153058" w:rsidRPr="00862230" w:rsidRDefault="00862230">
      <w:pPr>
        <w:pStyle w:val="Heading3"/>
        <w:rPr>
          <w:rFonts w:ascii="Cambria" w:hAnsi="Cambria"/>
        </w:rPr>
      </w:pPr>
      <w:r w:rsidRPr="00862230">
        <w:rPr>
          <w:rFonts w:ascii="Cambria" w:hAnsi="Cambria"/>
        </w:rPr>
        <w:t>3.4 Responsibility for Permitted Recipients</w:t>
      </w:r>
    </w:p>
    <w:p w14:paraId="74A2D85D" w14:textId="6023782C" w:rsidR="00153058" w:rsidRPr="00862230" w:rsidRDefault="00862230" w:rsidP="00862230">
      <w:pPr>
        <w:spacing w:after="120"/>
        <w:jc w:val="both"/>
        <w:rPr>
          <w:rFonts w:ascii="Cambria" w:hAnsi="Cambria"/>
        </w:rPr>
      </w:pPr>
      <w:r w:rsidRPr="00862230">
        <w:rPr>
          <w:rFonts w:ascii="Cambria" w:hAnsi="Cambria"/>
        </w:rPr>
        <w:t>The Receiving Party shall be fully responsible and liable for any breach of this Agreement by any Permitted Recipients to whom it discloses Confidential Information, and shall ensure that all such Permitted Recipients comply with the terms and conditions of this Agreement as if they were parties hereto.</w:t>
      </w:r>
    </w:p>
    <w:p w14:paraId="2653685D"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4: DATA SECURITY AND PROTECTION</w:t>
      </w:r>
    </w:p>
    <w:p w14:paraId="68D785EF" w14:textId="77777777" w:rsidR="00153058" w:rsidRPr="00862230" w:rsidRDefault="00862230">
      <w:pPr>
        <w:pStyle w:val="Heading3"/>
        <w:rPr>
          <w:rFonts w:ascii="Cambria" w:hAnsi="Cambria"/>
        </w:rPr>
      </w:pPr>
      <w:r w:rsidRPr="00862230">
        <w:rPr>
          <w:rFonts w:ascii="Cambria" w:hAnsi="Cambria"/>
        </w:rPr>
        <w:t>4.1 Data Security Protocols</w:t>
      </w:r>
    </w:p>
    <w:p w14:paraId="2F3A0CF9" w14:textId="77777777" w:rsidR="00153058" w:rsidRPr="00862230" w:rsidRDefault="00862230">
      <w:pPr>
        <w:spacing w:after="120"/>
        <w:jc w:val="both"/>
        <w:rPr>
          <w:rFonts w:ascii="Cambria" w:hAnsi="Cambria"/>
        </w:rPr>
      </w:pPr>
      <w:r w:rsidRPr="00862230">
        <w:rPr>
          <w:rFonts w:ascii="Cambria" w:hAnsi="Cambria"/>
        </w:rPr>
        <w:t>VSJ shall implement and maintain strict data security protocols and measures to protect the Client's Confidential Information from unauthorized access, use, disclosure, alteration, or destruction. Such measures shall include:</w:t>
      </w:r>
    </w:p>
    <w:p w14:paraId="61107C8E" w14:textId="77777777" w:rsidR="00153058" w:rsidRPr="00862230" w:rsidRDefault="00862230">
      <w:pPr>
        <w:spacing w:after="120"/>
        <w:ind w:left="720"/>
        <w:jc w:val="both"/>
        <w:rPr>
          <w:rFonts w:ascii="Cambria" w:hAnsi="Cambria"/>
        </w:rPr>
      </w:pPr>
      <w:r w:rsidRPr="00862230">
        <w:rPr>
          <w:rFonts w:ascii="Cambria" w:hAnsi="Cambria"/>
        </w:rPr>
        <w:t>(a) Physical Security: Secure storage of physical documents in locked cabinets or secure rooms with restricted access;</w:t>
      </w:r>
    </w:p>
    <w:p w14:paraId="50873418" w14:textId="77777777" w:rsidR="00153058" w:rsidRPr="00862230" w:rsidRDefault="00862230">
      <w:pPr>
        <w:spacing w:after="120"/>
        <w:ind w:left="720"/>
        <w:jc w:val="both"/>
        <w:rPr>
          <w:rFonts w:ascii="Cambria" w:hAnsi="Cambria"/>
        </w:rPr>
      </w:pPr>
      <w:r w:rsidRPr="00862230">
        <w:rPr>
          <w:rFonts w:ascii="Cambria" w:hAnsi="Cambria"/>
        </w:rPr>
        <w:t>(b) Electronic Security: Password protection, encryption, firewall protection, and other appropriate technical and organizational measures for electronic data;</w:t>
      </w:r>
    </w:p>
    <w:p w14:paraId="6DE654C2" w14:textId="77777777" w:rsidR="00153058" w:rsidRPr="00862230" w:rsidRDefault="00862230">
      <w:pPr>
        <w:spacing w:after="120"/>
        <w:ind w:left="720"/>
        <w:jc w:val="both"/>
        <w:rPr>
          <w:rFonts w:ascii="Cambria" w:hAnsi="Cambria"/>
        </w:rPr>
      </w:pPr>
      <w:r w:rsidRPr="00862230">
        <w:rPr>
          <w:rFonts w:ascii="Cambria" w:hAnsi="Cambria"/>
        </w:rPr>
        <w:t>(c) Access Controls: Limiting access to Confidential Information to Permitted Recipients only;</w:t>
      </w:r>
    </w:p>
    <w:p w14:paraId="384E80BA" w14:textId="77777777" w:rsidR="00153058" w:rsidRPr="00862230" w:rsidRDefault="00862230">
      <w:pPr>
        <w:spacing w:after="120"/>
        <w:ind w:left="720"/>
        <w:jc w:val="both"/>
        <w:rPr>
          <w:rFonts w:ascii="Cambria" w:hAnsi="Cambria"/>
        </w:rPr>
      </w:pPr>
      <w:r w:rsidRPr="00862230">
        <w:rPr>
          <w:rFonts w:ascii="Cambria" w:hAnsi="Cambria"/>
        </w:rPr>
        <w:t>(d) Secure Communications: Using official email addresses for business communications and Signal messaging platform (or other secure encrypted messaging platforms) for highly confidential discussions;</w:t>
      </w:r>
    </w:p>
    <w:p w14:paraId="36AD28ED" w14:textId="77777777" w:rsidR="00153058" w:rsidRPr="00862230" w:rsidRDefault="00862230">
      <w:pPr>
        <w:spacing w:after="120"/>
        <w:ind w:left="720"/>
        <w:jc w:val="both"/>
        <w:rPr>
          <w:rFonts w:ascii="Cambria" w:hAnsi="Cambria"/>
        </w:rPr>
      </w:pPr>
      <w:r w:rsidRPr="00862230">
        <w:rPr>
          <w:rFonts w:ascii="Cambria" w:hAnsi="Cambria"/>
        </w:rPr>
        <w:t>(e) Secure File Sharing: Using secure, password-protected file sharing platforms for transmission of Confidential Information;</w:t>
      </w:r>
    </w:p>
    <w:p w14:paraId="2C07DF45" w14:textId="77777777" w:rsidR="00153058" w:rsidRPr="00862230" w:rsidRDefault="00862230">
      <w:pPr>
        <w:spacing w:after="120"/>
        <w:ind w:left="720"/>
        <w:jc w:val="both"/>
        <w:rPr>
          <w:rFonts w:ascii="Cambria" w:hAnsi="Cambria"/>
        </w:rPr>
      </w:pPr>
      <w:r w:rsidRPr="00862230">
        <w:rPr>
          <w:rFonts w:ascii="Cambria" w:hAnsi="Cambria"/>
        </w:rPr>
        <w:lastRenderedPageBreak/>
        <w:t>(f) Regular Security Audits: Conducting periodic reviews and updates of security measures to address emerging threats and vulnerabilities.</w:t>
      </w:r>
    </w:p>
    <w:p w14:paraId="450D255F" w14:textId="77777777" w:rsidR="00153058" w:rsidRPr="00862230" w:rsidRDefault="00862230">
      <w:pPr>
        <w:pStyle w:val="Heading3"/>
        <w:rPr>
          <w:rFonts w:ascii="Cambria" w:hAnsi="Cambria"/>
        </w:rPr>
      </w:pPr>
      <w:r w:rsidRPr="00862230">
        <w:rPr>
          <w:rFonts w:ascii="Cambria" w:hAnsi="Cambria"/>
        </w:rPr>
        <w:t>4.2 Prohibition on Insecure Communications</w:t>
      </w:r>
    </w:p>
    <w:p w14:paraId="245F760B" w14:textId="77777777" w:rsidR="00153058" w:rsidRPr="00862230" w:rsidRDefault="00862230">
      <w:pPr>
        <w:spacing w:after="120"/>
        <w:jc w:val="both"/>
        <w:rPr>
          <w:rFonts w:ascii="Cambria" w:hAnsi="Cambria"/>
        </w:rPr>
      </w:pPr>
      <w:r w:rsidRPr="00862230">
        <w:rPr>
          <w:rFonts w:ascii="Cambria" w:hAnsi="Cambria"/>
        </w:rPr>
        <w:t>The Parties shall not use unsecured or public communication channels (such as personal email accounts, public messaging apps without encryption, or public cloud storage without proper security) for sharing Confidential Information without appropriate safeguards.</w:t>
      </w:r>
    </w:p>
    <w:p w14:paraId="7D40573D" w14:textId="77777777" w:rsidR="00153058" w:rsidRPr="00862230" w:rsidRDefault="00862230">
      <w:pPr>
        <w:pStyle w:val="Heading3"/>
        <w:rPr>
          <w:rFonts w:ascii="Cambria" w:hAnsi="Cambria"/>
        </w:rPr>
      </w:pPr>
      <w:r w:rsidRPr="00862230">
        <w:rPr>
          <w:rFonts w:ascii="Cambria" w:hAnsi="Cambria"/>
        </w:rPr>
        <w:t>4.3 Data Retention and Deletion</w:t>
      </w:r>
    </w:p>
    <w:p w14:paraId="285FB7CC" w14:textId="77777777" w:rsidR="00153058" w:rsidRPr="00862230" w:rsidRDefault="00862230">
      <w:pPr>
        <w:spacing w:after="120"/>
        <w:jc w:val="both"/>
        <w:rPr>
          <w:rFonts w:ascii="Cambria" w:hAnsi="Cambria"/>
        </w:rPr>
      </w:pPr>
      <w:r w:rsidRPr="00862230">
        <w:rPr>
          <w:rFonts w:ascii="Cambria" w:hAnsi="Cambria"/>
        </w:rPr>
        <w:t>(a) VSJ shall maintain the Client's Confidential Information in secure storage for the duration of the Engagement Agreement and for a period of thirty (30) days following termination of the Engagement Agreement (the Retention Period);</w:t>
      </w:r>
    </w:p>
    <w:p w14:paraId="7B1AD1AA" w14:textId="77777777" w:rsidR="00153058" w:rsidRPr="00862230" w:rsidRDefault="00862230">
      <w:pPr>
        <w:spacing w:after="120"/>
        <w:ind w:left="720"/>
        <w:jc w:val="both"/>
        <w:rPr>
          <w:rFonts w:ascii="Cambria" w:hAnsi="Cambria"/>
        </w:rPr>
      </w:pPr>
      <w:r w:rsidRPr="00862230">
        <w:rPr>
          <w:rFonts w:ascii="Cambria" w:hAnsi="Cambria"/>
        </w:rPr>
        <w:t>(b) Upon expiry of the Retention Period, VSJ shall securely delete, destroy, or return (at the Client's option) all Confidential Information in its possession, custody, or control, including all copies, reproductions, and derivatives thereof;</w:t>
      </w:r>
    </w:p>
    <w:p w14:paraId="4EEA6EAD" w14:textId="77777777" w:rsidR="00153058" w:rsidRPr="00862230" w:rsidRDefault="00862230">
      <w:pPr>
        <w:spacing w:after="120"/>
        <w:ind w:left="720"/>
        <w:jc w:val="both"/>
        <w:rPr>
          <w:rFonts w:ascii="Cambria" w:hAnsi="Cambria"/>
        </w:rPr>
      </w:pPr>
      <w:r w:rsidRPr="00862230">
        <w:rPr>
          <w:rFonts w:ascii="Cambria" w:hAnsi="Cambria"/>
        </w:rPr>
        <w:t>(c) Prior to the deletion or destruction of Confidential Information, the Client may request copies of any specific documents or materials, and VSJ shall provide such copies within a reasonable timeframe;</w:t>
      </w:r>
    </w:p>
    <w:p w14:paraId="12A4CFDF" w14:textId="77777777" w:rsidR="00153058" w:rsidRPr="00862230" w:rsidRDefault="00862230">
      <w:pPr>
        <w:spacing w:after="120"/>
        <w:ind w:left="720"/>
        <w:jc w:val="both"/>
        <w:rPr>
          <w:rFonts w:ascii="Cambria" w:hAnsi="Cambria"/>
        </w:rPr>
      </w:pPr>
      <w:r w:rsidRPr="00862230">
        <w:rPr>
          <w:rFonts w:ascii="Cambria" w:hAnsi="Cambria"/>
        </w:rPr>
        <w:t>(d) VSJ shall provide written certification to the Client confirming the deletion or destruction of Confidential Information upon request;</w:t>
      </w:r>
    </w:p>
    <w:p w14:paraId="57C75C80" w14:textId="77777777" w:rsidR="00153058" w:rsidRPr="00862230" w:rsidRDefault="00862230">
      <w:pPr>
        <w:spacing w:after="120"/>
        <w:ind w:left="720"/>
        <w:jc w:val="both"/>
        <w:rPr>
          <w:rFonts w:ascii="Cambria" w:hAnsi="Cambria"/>
        </w:rPr>
      </w:pPr>
      <w:r w:rsidRPr="00862230">
        <w:rPr>
          <w:rFonts w:ascii="Cambria" w:hAnsi="Cambria"/>
        </w:rPr>
        <w:t>(e) Notwithstanding the above, VSJ may retain Confidential Information to the extent required by Applicable Laws or professional obligations, provided that such retained information shall continue to be subject to the confidentiality obligations under this Agreement.</w:t>
      </w:r>
    </w:p>
    <w:p w14:paraId="16348713" w14:textId="77777777" w:rsidR="00153058" w:rsidRPr="00862230" w:rsidRDefault="00862230">
      <w:pPr>
        <w:pStyle w:val="Heading3"/>
        <w:rPr>
          <w:rFonts w:ascii="Cambria" w:hAnsi="Cambria"/>
        </w:rPr>
      </w:pPr>
      <w:r w:rsidRPr="00862230">
        <w:rPr>
          <w:rFonts w:ascii="Cambria" w:hAnsi="Cambria"/>
        </w:rPr>
        <w:t>4.4 Data Ownership</w:t>
      </w:r>
    </w:p>
    <w:p w14:paraId="782E9EF1" w14:textId="77777777" w:rsidR="00153058" w:rsidRPr="00862230" w:rsidRDefault="00862230">
      <w:pPr>
        <w:spacing w:after="120"/>
        <w:jc w:val="both"/>
        <w:rPr>
          <w:rFonts w:ascii="Cambria" w:hAnsi="Cambria"/>
        </w:rPr>
      </w:pPr>
      <w:r w:rsidRPr="00862230">
        <w:rPr>
          <w:rFonts w:ascii="Cambria" w:hAnsi="Cambria"/>
        </w:rPr>
        <w:t>The Client acknowledges and affirms that all Confidential Information provided by the Client to VSJ remains the sole and exclusive property of the Client. VSJ shall have no ownership rights, license rights, or any other rights in or to the Client's Confidential Information except as expressly necessary to perform the Services under the Engagement Agreement.</w:t>
      </w:r>
    </w:p>
    <w:p w14:paraId="2F9488D9" w14:textId="77777777" w:rsidR="00153058" w:rsidRPr="00862230" w:rsidRDefault="00862230">
      <w:pPr>
        <w:pStyle w:val="Heading3"/>
        <w:rPr>
          <w:rFonts w:ascii="Cambria" w:hAnsi="Cambria"/>
        </w:rPr>
      </w:pPr>
      <w:r w:rsidRPr="00862230">
        <w:rPr>
          <w:rFonts w:ascii="Cambria" w:hAnsi="Cambria"/>
        </w:rPr>
        <w:t>4.5 Data Backup</w:t>
      </w:r>
    </w:p>
    <w:p w14:paraId="336B7CD9" w14:textId="087C296E" w:rsidR="00153058" w:rsidRPr="00862230" w:rsidRDefault="00862230" w:rsidP="00862230">
      <w:pPr>
        <w:spacing w:after="120"/>
        <w:jc w:val="both"/>
        <w:rPr>
          <w:rFonts w:ascii="Cambria" w:hAnsi="Cambria"/>
        </w:rPr>
      </w:pPr>
      <w:r w:rsidRPr="00862230">
        <w:rPr>
          <w:rFonts w:ascii="Cambria" w:hAnsi="Cambria"/>
        </w:rPr>
        <w:t>VSJ may maintain reasonable backup copies of electronic Confidential Information for business continuity and disaster recovery purposes, provided that such backup copies are subject to the same security measures and confidentiality obligations as the original information.</w:t>
      </w:r>
    </w:p>
    <w:p w14:paraId="3DA14E33"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5: OBLIGATIONS UPON RETURN OR DESTRUCTION</w:t>
      </w:r>
    </w:p>
    <w:p w14:paraId="7041CB4C" w14:textId="77777777" w:rsidR="00153058" w:rsidRPr="00862230" w:rsidRDefault="00862230">
      <w:pPr>
        <w:pStyle w:val="Heading3"/>
        <w:rPr>
          <w:rFonts w:ascii="Cambria" w:hAnsi="Cambria"/>
        </w:rPr>
      </w:pPr>
      <w:r w:rsidRPr="00862230">
        <w:rPr>
          <w:rFonts w:ascii="Cambria" w:hAnsi="Cambria"/>
        </w:rPr>
        <w:t>5.1 Return or Destruction</w:t>
      </w:r>
    </w:p>
    <w:p w14:paraId="27211B78" w14:textId="77777777" w:rsidR="00153058" w:rsidRPr="00862230" w:rsidRDefault="00862230">
      <w:pPr>
        <w:spacing w:after="120"/>
        <w:jc w:val="both"/>
        <w:rPr>
          <w:rFonts w:ascii="Cambria" w:hAnsi="Cambria"/>
        </w:rPr>
      </w:pPr>
      <w:r w:rsidRPr="00862230">
        <w:rPr>
          <w:rFonts w:ascii="Cambria" w:hAnsi="Cambria"/>
        </w:rPr>
        <w:t>Upon the earlier of: (a) termination or expiration of the Engagement Agreement; (b) completion of the Purpose; or (c) written request by the Disclosing Party at any time, the Receiving Party shall, at the Disclosing Party's option:</w:t>
      </w:r>
    </w:p>
    <w:p w14:paraId="3C27A3FC" w14:textId="77777777" w:rsidR="00153058" w:rsidRPr="00862230" w:rsidRDefault="00862230">
      <w:pPr>
        <w:spacing w:after="120"/>
        <w:ind w:left="720"/>
        <w:jc w:val="both"/>
        <w:rPr>
          <w:rFonts w:ascii="Cambria" w:hAnsi="Cambria"/>
        </w:rPr>
      </w:pPr>
      <w:r w:rsidRPr="00862230">
        <w:rPr>
          <w:rFonts w:ascii="Cambria" w:hAnsi="Cambria"/>
        </w:rPr>
        <w:lastRenderedPageBreak/>
        <w:t>(i) Promptly return to the Disclosing Party all Confidential Information (including all copies, reproductions, extracts, summaries, and derivatives) in any form or medium; or</w:t>
      </w:r>
    </w:p>
    <w:p w14:paraId="57CAC8C5" w14:textId="77777777" w:rsidR="00153058" w:rsidRPr="00862230" w:rsidRDefault="00862230">
      <w:pPr>
        <w:spacing w:after="120"/>
        <w:ind w:left="720"/>
        <w:jc w:val="both"/>
        <w:rPr>
          <w:rFonts w:ascii="Cambria" w:hAnsi="Cambria"/>
        </w:rPr>
      </w:pPr>
      <w:r w:rsidRPr="00862230">
        <w:rPr>
          <w:rFonts w:ascii="Cambria" w:hAnsi="Cambria"/>
        </w:rPr>
        <w:t>(ii) Destroy all such Confidential Information and provide written certification of such destruction signed by an authorized officer of the Receiving Party.</w:t>
      </w:r>
    </w:p>
    <w:p w14:paraId="19851FAF" w14:textId="77777777" w:rsidR="00153058" w:rsidRPr="00862230" w:rsidRDefault="00862230">
      <w:pPr>
        <w:pStyle w:val="Heading3"/>
        <w:rPr>
          <w:rFonts w:ascii="Cambria" w:hAnsi="Cambria"/>
        </w:rPr>
      </w:pPr>
      <w:r w:rsidRPr="00862230">
        <w:rPr>
          <w:rFonts w:ascii="Cambria" w:hAnsi="Cambria"/>
        </w:rPr>
        <w:t>5.2 Exceptions to Return or Destruction</w:t>
      </w:r>
    </w:p>
    <w:p w14:paraId="231D488E" w14:textId="77777777" w:rsidR="00153058" w:rsidRPr="00862230" w:rsidRDefault="00862230">
      <w:pPr>
        <w:spacing w:after="120"/>
        <w:jc w:val="both"/>
        <w:rPr>
          <w:rFonts w:ascii="Cambria" w:hAnsi="Cambria"/>
        </w:rPr>
      </w:pPr>
      <w:r w:rsidRPr="00862230">
        <w:rPr>
          <w:rFonts w:ascii="Cambria" w:hAnsi="Cambria"/>
        </w:rPr>
        <w:t>Notwithstanding Article 5.1, the Receiving Party may retain: (a) one archival copy of Confidential Information solely for the purpose of monitoring compliance with this Agreement; (b) Confidential Information to the extent required by Applicable Laws, professional standards, or regulatory requirements; provided that any such retained information shall continue to be subject to the confidentiality obligations under this Agreement.</w:t>
      </w:r>
    </w:p>
    <w:p w14:paraId="35752A1B" w14:textId="77777777" w:rsidR="00153058" w:rsidRPr="00862230" w:rsidRDefault="00862230">
      <w:pPr>
        <w:pStyle w:val="Heading3"/>
        <w:rPr>
          <w:rFonts w:ascii="Cambria" w:hAnsi="Cambria"/>
        </w:rPr>
      </w:pPr>
      <w:r w:rsidRPr="00862230">
        <w:rPr>
          <w:rFonts w:ascii="Cambria" w:hAnsi="Cambria"/>
        </w:rPr>
        <w:t>5.3 Electronic Copies</w:t>
      </w:r>
    </w:p>
    <w:p w14:paraId="407AC629" w14:textId="350E1760" w:rsidR="00153058" w:rsidRPr="00862230" w:rsidRDefault="00862230" w:rsidP="00862230">
      <w:pPr>
        <w:spacing w:after="120"/>
        <w:jc w:val="both"/>
        <w:rPr>
          <w:rFonts w:ascii="Cambria" w:hAnsi="Cambria"/>
        </w:rPr>
      </w:pPr>
      <w:r w:rsidRPr="00862230">
        <w:rPr>
          <w:rFonts w:ascii="Cambria" w:hAnsi="Cambria"/>
        </w:rPr>
        <w:t>The Receiving Party shall make reasonable efforts to delete or destroy electronic copies of Confidential Information from its computer systems, servers, backup systems, and other electronic storage media, subject to technical limitations of automatic backup systems. The continued existence of such residual electronic copies shall not constitute a breach provided the Receiving Party has made good faith efforts at deletion and such copies are not accessed or used.</w:t>
      </w:r>
    </w:p>
    <w:p w14:paraId="4110DE0C"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6: TERM AND SURVIVAL</w:t>
      </w:r>
    </w:p>
    <w:p w14:paraId="3F235351" w14:textId="77777777" w:rsidR="00153058" w:rsidRPr="00862230" w:rsidRDefault="00862230">
      <w:pPr>
        <w:pStyle w:val="Heading3"/>
        <w:rPr>
          <w:rFonts w:ascii="Cambria" w:hAnsi="Cambria"/>
        </w:rPr>
      </w:pPr>
      <w:r w:rsidRPr="00862230">
        <w:rPr>
          <w:rFonts w:ascii="Cambria" w:hAnsi="Cambria"/>
        </w:rPr>
        <w:t>6.1 Term of Agreement</w:t>
      </w:r>
    </w:p>
    <w:p w14:paraId="494025EA" w14:textId="77777777" w:rsidR="00153058" w:rsidRPr="00862230" w:rsidRDefault="00862230">
      <w:pPr>
        <w:spacing w:after="120"/>
        <w:jc w:val="both"/>
        <w:rPr>
          <w:rFonts w:ascii="Cambria" w:hAnsi="Cambria"/>
        </w:rPr>
      </w:pPr>
      <w:r w:rsidRPr="00862230">
        <w:rPr>
          <w:rFonts w:ascii="Cambria" w:hAnsi="Cambria"/>
        </w:rPr>
        <w:t>This Agreement shall commence on the Effective Date and shall continue in full force and effect for the duration of the Engagement Agreement and for a period of three (3) years from the date of termination or expiration of the Engagement Agreement (the Confidentiality Period).</w:t>
      </w:r>
    </w:p>
    <w:p w14:paraId="3CFB5388" w14:textId="77777777" w:rsidR="00153058" w:rsidRPr="00862230" w:rsidRDefault="00862230">
      <w:pPr>
        <w:pStyle w:val="Heading3"/>
        <w:rPr>
          <w:rFonts w:ascii="Cambria" w:hAnsi="Cambria"/>
        </w:rPr>
      </w:pPr>
      <w:r w:rsidRPr="00862230">
        <w:rPr>
          <w:rFonts w:ascii="Cambria" w:hAnsi="Cambria"/>
        </w:rPr>
        <w:t>6.2 Survival of Obligations</w:t>
      </w:r>
    </w:p>
    <w:p w14:paraId="10C053DD" w14:textId="77777777" w:rsidR="00153058" w:rsidRPr="00862230" w:rsidRDefault="00862230">
      <w:pPr>
        <w:spacing w:after="120"/>
        <w:jc w:val="both"/>
        <w:rPr>
          <w:rFonts w:ascii="Cambria" w:hAnsi="Cambria"/>
        </w:rPr>
      </w:pPr>
      <w:r w:rsidRPr="00862230">
        <w:rPr>
          <w:rFonts w:ascii="Cambria" w:hAnsi="Cambria"/>
        </w:rPr>
        <w:t>The confidentiality obligations set forth in this Agreement shall survive the termination or expiration of this Agreement for the full Confidentiality Period specified in Article 6.1. Notwithstanding anything to the contrary, the obligations of confidentiality with respect to trade secrets shall continue for so long as such information remains a trade secret under Applicable Laws.</w:t>
      </w:r>
    </w:p>
    <w:p w14:paraId="3D5DF564" w14:textId="77777777" w:rsidR="00153058" w:rsidRPr="00862230" w:rsidRDefault="00862230">
      <w:pPr>
        <w:pStyle w:val="Heading3"/>
        <w:rPr>
          <w:rFonts w:ascii="Cambria" w:hAnsi="Cambria"/>
        </w:rPr>
      </w:pPr>
      <w:r w:rsidRPr="00862230">
        <w:rPr>
          <w:rFonts w:ascii="Cambria" w:hAnsi="Cambria"/>
        </w:rPr>
        <w:t>6.3 Survival of Specific Provisions</w:t>
      </w:r>
    </w:p>
    <w:p w14:paraId="589BC855" w14:textId="77777777" w:rsidR="00153058" w:rsidRPr="00862230" w:rsidRDefault="00862230">
      <w:pPr>
        <w:spacing w:after="120"/>
        <w:jc w:val="both"/>
        <w:rPr>
          <w:rFonts w:ascii="Cambria" w:hAnsi="Cambria"/>
        </w:rPr>
      </w:pPr>
      <w:r w:rsidRPr="00862230">
        <w:rPr>
          <w:rFonts w:ascii="Cambria" w:hAnsi="Cambria"/>
        </w:rPr>
        <w:t>The following provisions shall survive termination or expiration of this Agreement: Article 4 (Data Security), Article 5 (Return or Destruction), Article 6 (Term and Survival), Article 7 (Remedies), Article 8 (Indemnification), Article 9 (Limitation of Liability), Article 10 (General Provisions), and Article 11 (Governing Law and Dispute Resolution).</w:t>
      </w:r>
    </w:p>
    <w:p w14:paraId="6B6137E6" w14:textId="77777777" w:rsidR="00153058" w:rsidRPr="00862230" w:rsidRDefault="00862230">
      <w:pPr>
        <w:rPr>
          <w:rFonts w:ascii="Cambria" w:hAnsi="Cambria"/>
        </w:rPr>
      </w:pPr>
      <w:r w:rsidRPr="00862230">
        <w:rPr>
          <w:rFonts w:ascii="Cambria" w:hAnsi="Cambria"/>
        </w:rPr>
        <w:br w:type="page"/>
      </w:r>
    </w:p>
    <w:p w14:paraId="0BAA564A"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lastRenderedPageBreak/>
        <w:t>ARTICLE 7: REMEDIES AND EQUITABLE RELIEF</w:t>
      </w:r>
    </w:p>
    <w:p w14:paraId="20BCFF5F" w14:textId="77777777" w:rsidR="00153058" w:rsidRPr="00862230" w:rsidRDefault="00862230">
      <w:pPr>
        <w:pStyle w:val="Heading3"/>
        <w:rPr>
          <w:rFonts w:ascii="Cambria" w:hAnsi="Cambria"/>
        </w:rPr>
      </w:pPr>
      <w:r w:rsidRPr="00862230">
        <w:rPr>
          <w:rFonts w:ascii="Cambria" w:hAnsi="Cambria"/>
        </w:rPr>
        <w:t>7.1 Acknowledgment of Irreparable Harm</w:t>
      </w:r>
    </w:p>
    <w:p w14:paraId="0D9D929E" w14:textId="77777777" w:rsidR="00153058" w:rsidRPr="00862230" w:rsidRDefault="00862230">
      <w:pPr>
        <w:spacing w:after="120"/>
        <w:jc w:val="both"/>
        <w:rPr>
          <w:rFonts w:ascii="Cambria" w:hAnsi="Cambria"/>
        </w:rPr>
      </w:pPr>
      <w:r w:rsidRPr="00862230">
        <w:rPr>
          <w:rFonts w:ascii="Cambria" w:hAnsi="Cambria"/>
        </w:rPr>
        <w:t>The Parties acknowledge and agree that:</w:t>
      </w:r>
    </w:p>
    <w:p w14:paraId="710E663A" w14:textId="77777777" w:rsidR="00153058" w:rsidRPr="00862230" w:rsidRDefault="00862230">
      <w:pPr>
        <w:spacing w:after="120"/>
        <w:ind w:left="720"/>
        <w:jc w:val="both"/>
        <w:rPr>
          <w:rFonts w:ascii="Cambria" w:hAnsi="Cambria"/>
        </w:rPr>
      </w:pPr>
      <w:r w:rsidRPr="00862230">
        <w:rPr>
          <w:rFonts w:ascii="Cambria" w:hAnsi="Cambria"/>
        </w:rPr>
        <w:t>(a) The Confidential Information is of a unique, valuable, and proprietary nature;</w:t>
      </w:r>
    </w:p>
    <w:p w14:paraId="5074AD10" w14:textId="77777777" w:rsidR="00153058" w:rsidRPr="00862230" w:rsidRDefault="00862230">
      <w:pPr>
        <w:spacing w:after="120"/>
        <w:ind w:left="720"/>
        <w:jc w:val="both"/>
        <w:rPr>
          <w:rFonts w:ascii="Cambria" w:hAnsi="Cambria"/>
        </w:rPr>
      </w:pPr>
      <w:r w:rsidRPr="00862230">
        <w:rPr>
          <w:rFonts w:ascii="Cambria" w:hAnsi="Cambria"/>
        </w:rPr>
        <w:t>(b) Any unauthorized disclosure, use, or misappropriation of Confidential Information would cause immediate and irreparable harm and injury to the Disclosing Party for which monetary damages alone would not be an adequate remedy;</w:t>
      </w:r>
    </w:p>
    <w:p w14:paraId="27203188" w14:textId="77777777" w:rsidR="00153058" w:rsidRPr="00862230" w:rsidRDefault="00862230">
      <w:pPr>
        <w:spacing w:after="120"/>
        <w:ind w:left="720"/>
        <w:jc w:val="both"/>
        <w:rPr>
          <w:rFonts w:ascii="Cambria" w:hAnsi="Cambria"/>
        </w:rPr>
      </w:pPr>
      <w:r w:rsidRPr="00862230">
        <w:rPr>
          <w:rFonts w:ascii="Cambria" w:hAnsi="Cambria"/>
        </w:rPr>
        <w:t>(c) In the event of any actual or threatened breach of this Agreement, the Disclosing Party shall be entitled to seek immediate injunctive and/or other equitable relief to prevent or restrain such breach, without the necessity of posting any bond or proving actual damages.</w:t>
      </w:r>
    </w:p>
    <w:p w14:paraId="1918E568" w14:textId="77777777" w:rsidR="00153058" w:rsidRPr="00862230" w:rsidRDefault="00862230">
      <w:pPr>
        <w:pStyle w:val="Heading3"/>
        <w:rPr>
          <w:rFonts w:ascii="Cambria" w:hAnsi="Cambria"/>
        </w:rPr>
      </w:pPr>
      <w:r w:rsidRPr="00862230">
        <w:rPr>
          <w:rFonts w:ascii="Cambria" w:hAnsi="Cambria"/>
        </w:rPr>
        <w:t>7.2 Cumulative Remedies</w:t>
      </w:r>
    </w:p>
    <w:p w14:paraId="6B2586B1" w14:textId="77777777" w:rsidR="00153058" w:rsidRPr="00862230" w:rsidRDefault="00862230">
      <w:pPr>
        <w:spacing w:after="120"/>
        <w:jc w:val="both"/>
        <w:rPr>
          <w:rFonts w:ascii="Cambria" w:hAnsi="Cambria"/>
        </w:rPr>
      </w:pPr>
      <w:r w:rsidRPr="00862230">
        <w:rPr>
          <w:rFonts w:ascii="Cambria" w:hAnsi="Cambria"/>
        </w:rPr>
        <w:t>The right to seek injunctive or equitable relief pursuant to Article 7.1 shall be in addition to, and not in lieu of, any and all other rights and remedies available to the Disclosing Party at law or in equity, including but not limited to the right to claim monetary damages, specific performance, and recovery of costs and attorneys' fees.</w:t>
      </w:r>
    </w:p>
    <w:p w14:paraId="19AD322F" w14:textId="77777777" w:rsidR="00153058" w:rsidRPr="00862230" w:rsidRDefault="00862230">
      <w:pPr>
        <w:pStyle w:val="Heading3"/>
        <w:rPr>
          <w:rFonts w:ascii="Cambria" w:hAnsi="Cambria"/>
        </w:rPr>
      </w:pPr>
      <w:r w:rsidRPr="00862230">
        <w:rPr>
          <w:rFonts w:ascii="Cambria" w:hAnsi="Cambria"/>
        </w:rPr>
        <w:t>7.3 No Waiver of Rights</w:t>
      </w:r>
    </w:p>
    <w:p w14:paraId="354E308D" w14:textId="38140CBD" w:rsidR="00153058" w:rsidRPr="00862230" w:rsidRDefault="00862230" w:rsidP="00862230">
      <w:pPr>
        <w:spacing w:after="120"/>
        <w:jc w:val="both"/>
        <w:rPr>
          <w:rFonts w:ascii="Cambria" w:hAnsi="Cambria"/>
        </w:rPr>
      </w:pPr>
      <w:r w:rsidRPr="00862230">
        <w:rPr>
          <w:rFonts w:ascii="Cambria" w:hAnsi="Cambria"/>
        </w:rPr>
        <w:t>No failure or delay by the Disclosing Party in exercising any right, power, or privilege under this Agreement shall operate as a waiver thereof, nor shall any single or partial exercise of any such right, power, or privilege preclude any other or further exercise thereof or the exercise of any other right, power, or privilege.</w:t>
      </w:r>
    </w:p>
    <w:p w14:paraId="13A953D6"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8: INDEMNIFICATION</w:t>
      </w:r>
    </w:p>
    <w:p w14:paraId="6201FE93" w14:textId="77777777" w:rsidR="00153058" w:rsidRPr="00862230" w:rsidRDefault="00862230">
      <w:pPr>
        <w:pStyle w:val="Heading3"/>
        <w:rPr>
          <w:rFonts w:ascii="Cambria" w:hAnsi="Cambria"/>
        </w:rPr>
      </w:pPr>
      <w:r w:rsidRPr="00862230">
        <w:rPr>
          <w:rFonts w:ascii="Cambria" w:hAnsi="Cambria"/>
        </w:rPr>
        <w:t>8.1 Indemnification by Receiving Party</w:t>
      </w:r>
    </w:p>
    <w:p w14:paraId="01903256" w14:textId="77777777" w:rsidR="00153058" w:rsidRPr="00862230" w:rsidRDefault="00862230">
      <w:pPr>
        <w:spacing w:after="120"/>
        <w:jc w:val="both"/>
        <w:rPr>
          <w:rFonts w:ascii="Cambria" w:hAnsi="Cambria"/>
        </w:rPr>
      </w:pPr>
      <w:r w:rsidRPr="00862230">
        <w:rPr>
          <w:rFonts w:ascii="Cambria" w:hAnsi="Cambria"/>
        </w:rPr>
        <w:t>The Receiving Party shall indemnify, defend, and hold harmless the Disclosing Party, its officers, directors, employees, agents, successors, and assigns from and against any and all claims, demands, losses, liabilities, damages, costs, and expenses (including reasonable attorneys' fees and legal costs) arising out of or resulting from:</w:t>
      </w:r>
    </w:p>
    <w:p w14:paraId="13E7B40F" w14:textId="77777777" w:rsidR="00153058" w:rsidRPr="00862230" w:rsidRDefault="00862230">
      <w:pPr>
        <w:spacing w:after="120"/>
        <w:ind w:left="720"/>
        <w:jc w:val="both"/>
        <w:rPr>
          <w:rFonts w:ascii="Cambria" w:hAnsi="Cambria"/>
        </w:rPr>
      </w:pPr>
      <w:r w:rsidRPr="00862230">
        <w:rPr>
          <w:rFonts w:ascii="Cambria" w:hAnsi="Cambria"/>
        </w:rPr>
        <w:t>(a) Any breach or alleged breach by the Receiving Party of any obligation, representation, warranty, or covenant under this Agreement;</w:t>
      </w:r>
    </w:p>
    <w:p w14:paraId="3AF35A60" w14:textId="77777777" w:rsidR="00153058" w:rsidRPr="00862230" w:rsidRDefault="00862230">
      <w:pPr>
        <w:spacing w:after="120"/>
        <w:ind w:left="720"/>
        <w:jc w:val="both"/>
        <w:rPr>
          <w:rFonts w:ascii="Cambria" w:hAnsi="Cambria"/>
        </w:rPr>
      </w:pPr>
      <w:r w:rsidRPr="00862230">
        <w:rPr>
          <w:rFonts w:ascii="Cambria" w:hAnsi="Cambria"/>
        </w:rPr>
        <w:t>(b) Any unauthorized use, disclosure, or misappropriation of Confidential Information by the Receiving Party or its Permitted Recipients;</w:t>
      </w:r>
    </w:p>
    <w:p w14:paraId="24DED953" w14:textId="77777777" w:rsidR="00153058" w:rsidRPr="00862230" w:rsidRDefault="00862230">
      <w:pPr>
        <w:spacing w:after="120"/>
        <w:ind w:left="720"/>
        <w:jc w:val="both"/>
        <w:rPr>
          <w:rFonts w:ascii="Cambria" w:hAnsi="Cambria"/>
        </w:rPr>
      </w:pPr>
      <w:r w:rsidRPr="00862230">
        <w:rPr>
          <w:rFonts w:ascii="Cambria" w:hAnsi="Cambria"/>
        </w:rPr>
        <w:t>(c) Any claims by third parties arising from the Receiving Party's handling of Confidential Information in violation of this Agreement.</w:t>
      </w:r>
    </w:p>
    <w:p w14:paraId="1444090A" w14:textId="77777777" w:rsidR="00153058" w:rsidRPr="00862230" w:rsidRDefault="00862230">
      <w:pPr>
        <w:pStyle w:val="Heading3"/>
        <w:rPr>
          <w:rFonts w:ascii="Cambria" w:hAnsi="Cambria"/>
        </w:rPr>
      </w:pPr>
      <w:r w:rsidRPr="00862230">
        <w:rPr>
          <w:rFonts w:ascii="Cambria" w:hAnsi="Cambria"/>
        </w:rPr>
        <w:t>8.2 Indemnification Procedure</w:t>
      </w:r>
    </w:p>
    <w:p w14:paraId="111B8DD7" w14:textId="77777777" w:rsidR="00153058" w:rsidRPr="00862230" w:rsidRDefault="00862230">
      <w:pPr>
        <w:spacing w:after="120"/>
        <w:ind w:left="720"/>
        <w:jc w:val="both"/>
        <w:rPr>
          <w:rFonts w:ascii="Cambria" w:hAnsi="Cambria"/>
        </w:rPr>
      </w:pPr>
      <w:r w:rsidRPr="00862230">
        <w:rPr>
          <w:rFonts w:ascii="Cambria" w:hAnsi="Cambria"/>
        </w:rPr>
        <w:lastRenderedPageBreak/>
        <w:t>(a) The indemnified party shall promptly notify the indemnifying party in writing of any claim for which indemnification may be sought;</w:t>
      </w:r>
    </w:p>
    <w:p w14:paraId="691D3656" w14:textId="77777777" w:rsidR="00153058" w:rsidRPr="00862230" w:rsidRDefault="00862230">
      <w:pPr>
        <w:spacing w:after="120"/>
        <w:ind w:left="720"/>
        <w:jc w:val="both"/>
        <w:rPr>
          <w:rFonts w:ascii="Cambria" w:hAnsi="Cambria"/>
        </w:rPr>
      </w:pPr>
      <w:r w:rsidRPr="00862230">
        <w:rPr>
          <w:rFonts w:ascii="Cambria" w:hAnsi="Cambria"/>
        </w:rPr>
        <w:t>(b) The indemnifying party shall have the right to assume the defense of any such claim with counsel reasonably acceptable to the indemnified party;</w:t>
      </w:r>
    </w:p>
    <w:p w14:paraId="20BA7B27" w14:textId="77777777" w:rsidR="00153058" w:rsidRPr="00862230" w:rsidRDefault="00862230">
      <w:pPr>
        <w:spacing w:after="120"/>
        <w:ind w:left="720"/>
        <w:jc w:val="both"/>
        <w:rPr>
          <w:rFonts w:ascii="Cambria" w:hAnsi="Cambria"/>
        </w:rPr>
      </w:pPr>
      <w:r w:rsidRPr="00862230">
        <w:rPr>
          <w:rFonts w:ascii="Cambria" w:hAnsi="Cambria"/>
        </w:rPr>
        <w:t>(c) The indemnified party shall cooperate fully with the indemnifying party in the defense of any such claim;</w:t>
      </w:r>
    </w:p>
    <w:p w14:paraId="58C89A91" w14:textId="5C5EFD61" w:rsidR="00153058" w:rsidRPr="00862230" w:rsidRDefault="00862230" w:rsidP="00862230">
      <w:pPr>
        <w:spacing w:after="120"/>
        <w:ind w:left="720"/>
        <w:jc w:val="both"/>
        <w:rPr>
          <w:rFonts w:ascii="Cambria" w:hAnsi="Cambria"/>
        </w:rPr>
      </w:pPr>
      <w:r w:rsidRPr="00862230">
        <w:rPr>
          <w:rFonts w:ascii="Cambria" w:hAnsi="Cambria"/>
        </w:rPr>
        <w:t>(d) The indemnified party shall not settle any claim without the prior written consent of the indemnifying party, which consent shall not be unreasonably withheld.</w:t>
      </w:r>
    </w:p>
    <w:p w14:paraId="22DE81CC"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9: LIMITATION OF LIABILITY</w:t>
      </w:r>
    </w:p>
    <w:p w14:paraId="4D262FC6" w14:textId="77777777" w:rsidR="00153058" w:rsidRPr="00862230" w:rsidRDefault="00862230">
      <w:pPr>
        <w:pStyle w:val="Heading3"/>
        <w:rPr>
          <w:rFonts w:ascii="Cambria" w:hAnsi="Cambria"/>
        </w:rPr>
      </w:pPr>
      <w:r w:rsidRPr="00862230">
        <w:rPr>
          <w:rFonts w:ascii="Cambria" w:hAnsi="Cambria"/>
        </w:rPr>
        <w:t>9.1 Disclaimer of Warranties</w:t>
      </w:r>
    </w:p>
    <w:p w14:paraId="4D038F67" w14:textId="77777777" w:rsidR="00153058" w:rsidRPr="00862230" w:rsidRDefault="00862230">
      <w:pPr>
        <w:spacing w:after="120"/>
        <w:jc w:val="both"/>
        <w:rPr>
          <w:rFonts w:ascii="Cambria" w:hAnsi="Cambria"/>
        </w:rPr>
      </w:pPr>
      <w:r w:rsidRPr="00862230">
        <w:rPr>
          <w:rFonts w:ascii="Cambria" w:hAnsi="Cambria"/>
        </w:rPr>
        <w:t>EXCEPT AS EXPRESSLY PROVIDED IN THIS AGREEMENT, THE DISCLOSING PARTY MAKES NO REPRESENTATIONS OR WARRANTIES, EXPRESS OR IMPLIED, WITH RESPECT TO THE CONFIDENTIAL INFORMATION, INCLUDING BUT NOT LIMITED TO ANY IMPLIED WARRANTIES OF MERCHANTABILITY, FITNESS FOR A PARTICULAR PURPOSE, OR NON-INFRINGEMENT.</w:t>
      </w:r>
    </w:p>
    <w:p w14:paraId="1CA13F68" w14:textId="77777777" w:rsidR="00153058" w:rsidRPr="00862230" w:rsidRDefault="00862230">
      <w:pPr>
        <w:pStyle w:val="Heading3"/>
        <w:rPr>
          <w:rFonts w:ascii="Cambria" w:hAnsi="Cambria"/>
        </w:rPr>
      </w:pPr>
      <w:r w:rsidRPr="00862230">
        <w:rPr>
          <w:rFonts w:ascii="Cambria" w:hAnsi="Cambria"/>
        </w:rPr>
        <w:t>9.2 Limitation of Consequential Damages</w:t>
      </w:r>
    </w:p>
    <w:p w14:paraId="710A3C37" w14:textId="77777777" w:rsidR="00153058" w:rsidRPr="00862230" w:rsidRDefault="00862230">
      <w:pPr>
        <w:spacing w:after="120"/>
        <w:jc w:val="both"/>
        <w:rPr>
          <w:rFonts w:ascii="Cambria" w:hAnsi="Cambria"/>
        </w:rPr>
      </w:pPr>
      <w:r w:rsidRPr="00862230">
        <w:rPr>
          <w:rFonts w:ascii="Cambria" w:hAnsi="Cambria"/>
        </w:rPr>
        <w:t>TO THE MAXIMUM EXTENT PERMITTED BY APPLICABLE LAW, IN NO EVENT SHALL THE DISCLOSING PARTY BE LIABLE FOR ANY INDIRECT, INCIDENTAL, CONSEQUENTIAL, SPECIAL, PUNITIVE, OR EXEMPLARY DAMAGES ARISING OUT OF OR RELATED TO THIS AGREEMENT OR THE USE OF CONFIDENTIAL INFORMATION, EVEN IF ADVISED OF THE POSSIBILITY OF SUCH DAMAGES.</w:t>
      </w:r>
    </w:p>
    <w:p w14:paraId="30B4F61A" w14:textId="77777777" w:rsidR="00153058" w:rsidRPr="00862230" w:rsidRDefault="00862230">
      <w:pPr>
        <w:pStyle w:val="Heading3"/>
        <w:rPr>
          <w:rFonts w:ascii="Cambria" w:hAnsi="Cambria"/>
        </w:rPr>
      </w:pPr>
      <w:r w:rsidRPr="00862230">
        <w:rPr>
          <w:rFonts w:ascii="Cambria" w:hAnsi="Cambria"/>
        </w:rPr>
        <w:t>9.3 Exception for Willful Breach</w:t>
      </w:r>
    </w:p>
    <w:p w14:paraId="4EDB43F3" w14:textId="72934496" w:rsidR="00153058" w:rsidRPr="00862230" w:rsidRDefault="00862230" w:rsidP="00862230">
      <w:pPr>
        <w:spacing w:after="120"/>
        <w:jc w:val="both"/>
        <w:rPr>
          <w:rFonts w:ascii="Cambria" w:hAnsi="Cambria"/>
        </w:rPr>
      </w:pPr>
      <w:r w:rsidRPr="00862230">
        <w:rPr>
          <w:rFonts w:ascii="Cambria" w:hAnsi="Cambria"/>
        </w:rPr>
        <w:t>Notwithstanding Articles 9.1 and 9.2, nothing in this Article 9 shall limit either Party's liability for: (a) willful misconduct; (b) gross negligence; (c) fraud or fraudulent misrepresentation; (d) breach of confidentiality obligations; or (e) matters for which liability cannot be excluded or limited under Applicable Laws.</w:t>
      </w:r>
    </w:p>
    <w:p w14:paraId="4CCA9A11"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10: GENERAL PROVISIONS</w:t>
      </w:r>
    </w:p>
    <w:p w14:paraId="13856162" w14:textId="77777777" w:rsidR="00153058" w:rsidRPr="00862230" w:rsidRDefault="00862230">
      <w:pPr>
        <w:pStyle w:val="Heading3"/>
        <w:rPr>
          <w:rFonts w:ascii="Cambria" w:hAnsi="Cambria"/>
        </w:rPr>
      </w:pPr>
      <w:r w:rsidRPr="00862230">
        <w:rPr>
          <w:rFonts w:ascii="Cambria" w:hAnsi="Cambria"/>
        </w:rPr>
        <w:t>10.1 Entire Agreement</w:t>
      </w:r>
    </w:p>
    <w:p w14:paraId="7EF5B2F5" w14:textId="77777777" w:rsidR="00153058" w:rsidRPr="00862230" w:rsidRDefault="00862230">
      <w:pPr>
        <w:spacing w:after="120"/>
        <w:jc w:val="both"/>
        <w:rPr>
          <w:rFonts w:ascii="Cambria" w:hAnsi="Cambria"/>
        </w:rPr>
      </w:pPr>
      <w:r w:rsidRPr="00862230">
        <w:rPr>
          <w:rFonts w:ascii="Cambria" w:hAnsi="Cambria"/>
        </w:rPr>
        <w:t>This Agreement, together with the Engagement Agreement, the Board Resolution, and the Formal Appointment Letter, constitutes the entire agreement between the Parties concerning the subject matter hereof and supersedes all prior and contemporaneous agreements, understandings, negotiations, and discussions, whether oral or written, between the Parties relating to such subject matter.</w:t>
      </w:r>
    </w:p>
    <w:p w14:paraId="32DF5059" w14:textId="77777777" w:rsidR="00153058" w:rsidRPr="00862230" w:rsidRDefault="00862230">
      <w:pPr>
        <w:pStyle w:val="Heading3"/>
        <w:rPr>
          <w:rFonts w:ascii="Cambria" w:hAnsi="Cambria"/>
        </w:rPr>
      </w:pPr>
      <w:r w:rsidRPr="00862230">
        <w:rPr>
          <w:rFonts w:ascii="Cambria" w:hAnsi="Cambria"/>
        </w:rPr>
        <w:t>10.2 Amendments and Modifications</w:t>
      </w:r>
    </w:p>
    <w:p w14:paraId="3C1A3D2D" w14:textId="77777777" w:rsidR="00153058" w:rsidRPr="00862230" w:rsidRDefault="00862230">
      <w:pPr>
        <w:spacing w:after="120"/>
        <w:jc w:val="both"/>
        <w:rPr>
          <w:rFonts w:ascii="Cambria" w:hAnsi="Cambria"/>
        </w:rPr>
      </w:pPr>
      <w:r w:rsidRPr="00862230">
        <w:rPr>
          <w:rFonts w:ascii="Cambria" w:hAnsi="Cambria"/>
        </w:rPr>
        <w:lastRenderedPageBreak/>
        <w:t>No amendment, modification, or waiver of any provision of this Agreement shall be valid or binding unless made in writing and duly executed by authorized representatives of both Parties.</w:t>
      </w:r>
    </w:p>
    <w:p w14:paraId="55A9AED4" w14:textId="77777777" w:rsidR="00153058" w:rsidRPr="00862230" w:rsidRDefault="00862230">
      <w:pPr>
        <w:pStyle w:val="Heading3"/>
        <w:rPr>
          <w:rFonts w:ascii="Cambria" w:hAnsi="Cambria"/>
        </w:rPr>
      </w:pPr>
      <w:r w:rsidRPr="00862230">
        <w:rPr>
          <w:rFonts w:ascii="Cambria" w:hAnsi="Cambria"/>
        </w:rPr>
        <w:t>10.3 Relationship of Parties</w:t>
      </w:r>
    </w:p>
    <w:p w14:paraId="69A4DFCB" w14:textId="77777777" w:rsidR="00153058" w:rsidRPr="00862230" w:rsidRDefault="00862230">
      <w:pPr>
        <w:spacing w:after="120"/>
        <w:jc w:val="both"/>
        <w:rPr>
          <w:rFonts w:ascii="Cambria" w:hAnsi="Cambria"/>
        </w:rPr>
      </w:pPr>
      <w:r w:rsidRPr="00862230">
        <w:rPr>
          <w:rFonts w:ascii="Cambria" w:hAnsi="Cambria"/>
        </w:rPr>
        <w:t>Nothing in this Agreement shall be construed to create a partnership, joint venture, agency, employment, or fiduciary relationship between the Parties. Each Party is an independent contractor and shall have no authority to bind or commit the other Party in any manner whatsoever.</w:t>
      </w:r>
    </w:p>
    <w:p w14:paraId="752A5459" w14:textId="77777777" w:rsidR="00153058" w:rsidRPr="00862230" w:rsidRDefault="00862230">
      <w:pPr>
        <w:pStyle w:val="Heading3"/>
        <w:rPr>
          <w:rFonts w:ascii="Cambria" w:hAnsi="Cambria"/>
        </w:rPr>
      </w:pPr>
      <w:r w:rsidRPr="00862230">
        <w:rPr>
          <w:rFonts w:ascii="Cambria" w:hAnsi="Cambria"/>
        </w:rPr>
        <w:t>10.4 Severability</w:t>
      </w:r>
    </w:p>
    <w:p w14:paraId="73F2BFDB" w14:textId="77777777" w:rsidR="00153058" w:rsidRPr="00862230" w:rsidRDefault="00862230">
      <w:pPr>
        <w:spacing w:after="120"/>
        <w:jc w:val="both"/>
        <w:rPr>
          <w:rFonts w:ascii="Cambria" w:hAnsi="Cambria"/>
        </w:rPr>
      </w:pPr>
      <w:r w:rsidRPr="00862230">
        <w:rPr>
          <w:rFonts w:ascii="Cambria" w:hAnsi="Cambria"/>
        </w:rPr>
        <w:t>If any provision of this Agreement is held to be invalid, illegal, or unenforceable by a court of competent jurisdiction, such provision shall be deemed modified to the minimum extent necessary to make it valid, legal, and enforceable. If such modification is not possible, the invalid provision shall be severed from this Agreement, and the remaining provisions shall continue in full force and effect.</w:t>
      </w:r>
    </w:p>
    <w:p w14:paraId="42B7398E" w14:textId="77777777" w:rsidR="00153058" w:rsidRPr="00862230" w:rsidRDefault="00862230">
      <w:pPr>
        <w:pStyle w:val="Heading3"/>
        <w:rPr>
          <w:rFonts w:ascii="Cambria" w:hAnsi="Cambria"/>
        </w:rPr>
      </w:pPr>
      <w:r w:rsidRPr="00862230">
        <w:rPr>
          <w:rFonts w:ascii="Cambria" w:hAnsi="Cambria"/>
        </w:rPr>
        <w:t>10.5 Waiver</w:t>
      </w:r>
    </w:p>
    <w:p w14:paraId="0A27E650" w14:textId="77777777" w:rsidR="00153058" w:rsidRPr="00862230" w:rsidRDefault="00862230">
      <w:pPr>
        <w:spacing w:after="120"/>
        <w:jc w:val="both"/>
        <w:rPr>
          <w:rFonts w:ascii="Cambria" w:hAnsi="Cambria"/>
        </w:rPr>
      </w:pPr>
      <w:r w:rsidRPr="00862230">
        <w:rPr>
          <w:rFonts w:ascii="Cambria" w:hAnsi="Cambria"/>
        </w:rPr>
        <w:t>No waiver of any provision of this Agreement shall be deemed or shall constitute a waiver of any other provision, nor shall any waiver constitute a continuing waiver unless otherwise expressly provided in writing. No failure or delay in exercising any right or remedy shall operate as a waiver thereof.</w:t>
      </w:r>
    </w:p>
    <w:p w14:paraId="37BB49DA" w14:textId="77777777" w:rsidR="00153058" w:rsidRPr="00862230" w:rsidRDefault="00862230">
      <w:pPr>
        <w:pStyle w:val="Heading3"/>
        <w:rPr>
          <w:rFonts w:ascii="Cambria" w:hAnsi="Cambria"/>
        </w:rPr>
      </w:pPr>
      <w:r w:rsidRPr="00862230">
        <w:rPr>
          <w:rFonts w:ascii="Cambria" w:hAnsi="Cambria"/>
        </w:rPr>
        <w:t>10.6 Assignment</w:t>
      </w:r>
    </w:p>
    <w:p w14:paraId="270D1247" w14:textId="77777777" w:rsidR="00153058" w:rsidRPr="00862230" w:rsidRDefault="00862230">
      <w:pPr>
        <w:spacing w:after="120"/>
        <w:jc w:val="both"/>
        <w:rPr>
          <w:rFonts w:ascii="Cambria" w:hAnsi="Cambria"/>
        </w:rPr>
      </w:pPr>
      <w:r w:rsidRPr="00862230">
        <w:rPr>
          <w:rFonts w:ascii="Cambria" w:hAnsi="Cambria"/>
        </w:rPr>
        <w:t>Neither Party may assign, transfer, or delegate any of its rights or obligations under this Agreement without the prior written consent of the other Party, except that VSJ may assign this Agreement to an affiliated entity or successor in connection with a merger, acquisition, or sale of substantially all of its assets. Any attempted assignment in violation of this Article 10.6 shall be null and void.</w:t>
      </w:r>
    </w:p>
    <w:p w14:paraId="3B82FEB7" w14:textId="77777777" w:rsidR="00153058" w:rsidRPr="00862230" w:rsidRDefault="00862230">
      <w:pPr>
        <w:pStyle w:val="Heading3"/>
        <w:rPr>
          <w:rFonts w:ascii="Cambria" w:hAnsi="Cambria"/>
        </w:rPr>
      </w:pPr>
      <w:r w:rsidRPr="00862230">
        <w:rPr>
          <w:rFonts w:ascii="Cambria" w:hAnsi="Cambria"/>
        </w:rPr>
        <w:t>10.7 Notices</w:t>
      </w:r>
    </w:p>
    <w:p w14:paraId="2B7292EA" w14:textId="77777777" w:rsidR="00153058" w:rsidRPr="00862230" w:rsidRDefault="00862230">
      <w:pPr>
        <w:spacing w:after="120"/>
        <w:jc w:val="both"/>
        <w:rPr>
          <w:rFonts w:ascii="Cambria" w:hAnsi="Cambria"/>
        </w:rPr>
      </w:pPr>
      <w:r w:rsidRPr="00862230">
        <w:rPr>
          <w:rFonts w:ascii="Cambria" w:hAnsi="Cambria"/>
        </w:rPr>
        <w:t>All notices, requests, demands, and other communications required or permitted under this Agreement shall be in writing and shall be deemed to have been duly given:</w:t>
      </w:r>
    </w:p>
    <w:p w14:paraId="657AEC14" w14:textId="77777777" w:rsidR="00153058" w:rsidRPr="00862230" w:rsidRDefault="00862230">
      <w:pPr>
        <w:spacing w:after="120"/>
        <w:ind w:left="720"/>
        <w:jc w:val="both"/>
        <w:rPr>
          <w:rFonts w:ascii="Cambria" w:hAnsi="Cambria"/>
        </w:rPr>
      </w:pPr>
      <w:r w:rsidRPr="00862230">
        <w:rPr>
          <w:rFonts w:ascii="Cambria" w:hAnsi="Cambria"/>
        </w:rPr>
        <w:t>(a) On the date of delivery if delivered personally or by courier;</w:t>
      </w:r>
    </w:p>
    <w:p w14:paraId="37BFA9A3" w14:textId="77777777" w:rsidR="00153058" w:rsidRPr="00862230" w:rsidRDefault="00862230">
      <w:pPr>
        <w:spacing w:after="120"/>
        <w:ind w:left="720"/>
        <w:jc w:val="both"/>
        <w:rPr>
          <w:rFonts w:ascii="Cambria" w:hAnsi="Cambria"/>
        </w:rPr>
      </w:pPr>
      <w:r w:rsidRPr="00862230">
        <w:rPr>
          <w:rFonts w:ascii="Cambria" w:hAnsi="Cambria"/>
        </w:rPr>
        <w:t>(b) On the date of transmission if sent by email with confirmation of receipt;</w:t>
      </w:r>
    </w:p>
    <w:p w14:paraId="4EDB9B0B" w14:textId="77777777" w:rsidR="00153058" w:rsidRPr="00862230" w:rsidRDefault="00862230">
      <w:pPr>
        <w:spacing w:after="120"/>
        <w:ind w:left="720"/>
        <w:jc w:val="both"/>
        <w:rPr>
          <w:rFonts w:ascii="Cambria" w:hAnsi="Cambria"/>
        </w:rPr>
      </w:pPr>
      <w:r w:rsidRPr="00862230">
        <w:rPr>
          <w:rFonts w:ascii="Cambria" w:hAnsi="Cambria"/>
        </w:rPr>
        <w:t>(c) Five (5) business days after being sent by registered post or speed post with acknowledgment due.</w:t>
      </w:r>
    </w:p>
    <w:p w14:paraId="59D7E41D" w14:textId="77777777" w:rsidR="00153058" w:rsidRPr="00862230" w:rsidRDefault="00862230">
      <w:pPr>
        <w:spacing w:after="120"/>
        <w:jc w:val="both"/>
        <w:rPr>
          <w:rFonts w:ascii="Cambria" w:hAnsi="Cambria"/>
        </w:rPr>
      </w:pPr>
      <w:r w:rsidRPr="00862230">
        <w:rPr>
          <w:rFonts w:ascii="Cambria" w:hAnsi="Cambria"/>
        </w:rPr>
        <w:t>Notices shall be sent to the addresses specified in the Engagement Agreement or to such other addresses as either Party may designate by written notice to the other Party.</w:t>
      </w:r>
    </w:p>
    <w:p w14:paraId="4A5714AF" w14:textId="77777777" w:rsidR="00153058" w:rsidRPr="00862230" w:rsidRDefault="00862230">
      <w:pPr>
        <w:pStyle w:val="Heading3"/>
        <w:rPr>
          <w:rFonts w:ascii="Cambria" w:hAnsi="Cambria"/>
        </w:rPr>
      </w:pPr>
      <w:r w:rsidRPr="00862230">
        <w:rPr>
          <w:rFonts w:ascii="Cambria" w:hAnsi="Cambria"/>
        </w:rPr>
        <w:t>10.8 Force Majeure</w:t>
      </w:r>
    </w:p>
    <w:p w14:paraId="09C169D9" w14:textId="77777777" w:rsidR="00153058" w:rsidRPr="00862230" w:rsidRDefault="00862230">
      <w:pPr>
        <w:spacing w:after="120"/>
        <w:jc w:val="both"/>
        <w:rPr>
          <w:rFonts w:ascii="Cambria" w:hAnsi="Cambria"/>
        </w:rPr>
      </w:pPr>
      <w:r w:rsidRPr="00862230">
        <w:rPr>
          <w:rFonts w:ascii="Cambria" w:hAnsi="Cambria"/>
        </w:rPr>
        <w:t xml:space="preserve">Neither Party shall be liable for any failure or delay in performing its obligations under this Agreement to the extent that such failure or delay is caused by events beyond its reasonable </w:t>
      </w:r>
      <w:r w:rsidRPr="00862230">
        <w:rPr>
          <w:rFonts w:ascii="Cambria" w:hAnsi="Cambria"/>
        </w:rPr>
        <w:lastRenderedPageBreak/>
        <w:t>control, including but not limited to acts of God, natural disasters, war, terrorism, civil unrest, strikes, lockouts, epidemics, pandemics, government actions, or failure of telecommunications or information technology systems.</w:t>
      </w:r>
    </w:p>
    <w:p w14:paraId="5C066F5D" w14:textId="77777777" w:rsidR="00153058" w:rsidRPr="00862230" w:rsidRDefault="00862230">
      <w:pPr>
        <w:pStyle w:val="Heading3"/>
        <w:rPr>
          <w:rFonts w:ascii="Cambria" w:hAnsi="Cambria"/>
        </w:rPr>
      </w:pPr>
      <w:r w:rsidRPr="00862230">
        <w:rPr>
          <w:rFonts w:ascii="Cambria" w:hAnsi="Cambria"/>
        </w:rPr>
        <w:t>10.9 Counterparts</w:t>
      </w:r>
    </w:p>
    <w:p w14:paraId="7DEB3233" w14:textId="77777777" w:rsidR="00153058" w:rsidRPr="00862230" w:rsidRDefault="00862230">
      <w:pPr>
        <w:spacing w:after="120"/>
        <w:jc w:val="both"/>
        <w:rPr>
          <w:rFonts w:ascii="Cambria" w:hAnsi="Cambria"/>
        </w:rPr>
      </w:pPr>
      <w:r w:rsidRPr="00862230">
        <w:rPr>
          <w:rFonts w:ascii="Cambria" w:hAnsi="Cambria"/>
        </w:rPr>
        <w:t>This Agreement may be executed in one or more counterparts, each of which shall be deemed an original and all of which together shall constitute one and the same instrument. Electronic or facsimile signatures shall be deemed original signatures for all purposes.</w:t>
      </w:r>
    </w:p>
    <w:p w14:paraId="42F1D28D" w14:textId="77777777" w:rsidR="00153058" w:rsidRPr="00862230" w:rsidRDefault="00862230">
      <w:pPr>
        <w:pStyle w:val="Heading3"/>
        <w:rPr>
          <w:rFonts w:ascii="Cambria" w:hAnsi="Cambria"/>
        </w:rPr>
      </w:pPr>
      <w:r w:rsidRPr="00862230">
        <w:rPr>
          <w:rFonts w:ascii="Cambria" w:hAnsi="Cambria"/>
        </w:rPr>
        <w:t>10.10 Costs and Expenses</w:t>
      </w:r>
    </w:p>
    <w:p w14:paraId="52274729" w14:textId="77777777" w:rsidR="00153058" w:rsidRPr="00862230" w:rsidRDefault="00862230">
      <w:pPr>
        <w:spacing w:after="120"/>
        <w:jc w:val="both"/>
        <w:rPr>
          <w:rFonts w:ascii="Cambria" w:hAnsi="Cambria"/>
        </w:rPr>
      </w:pPr>
      <w:r w:rsidRPr="00862230">
        <w:rPr>
          <w:rFonts w:ascii="Cambria" w:hAnsi="Cambria"/>
        </w:rPr>
        <w:t>Each Party shall bear its own costs and expenses incurred in connection with the negotiation, preparation, execution, and performance of this Agreement.</w:t>
      </w:r>
    </w:p>
    <w:p w14:paraId="47E1C4DD" w14:textId="77777777" w:rsidR="00153058" w:rsidRPr="00862230" w:rsidRDefault="00862230">
      <w:pPr>
        <w:pStyle w:val="Heading3"/>
        <w:rPr>
          <w:rFonts w:ascii="Cambria" w:hAnsi="Cambria"/>
        </w:rPr>
      </w:pPr>
      <w:r w:rsidRPr="00862230">
        <w:rPr>
          <w:rFonts w:ascii="Cambria" w:hAnsi="Cambria"/>
        </w:rPr>
        <w:t>10.11 Further Assurances</w:t>
      </w:r>
    </w:p>
    <w:p w14:paraId="3B4A2B60" w14:textId="77777777" w:rsidR="00153058" w:rsidRPr="00862230" w:rsidRDefault="00862230">
      <w:pPr>
        <w:spacing w:after="120"/>
        <w:jc w:val="both"/>
        <w:rPr>
          <w:rFonts w:ascii="Cambria" w:hAnsi="Cambria"/>
        </w:rPr>
      </w:pPr>
      <w:r w:rsidRPr="00862230">
        <w:rPr>
          <w:rFonts w:ascii="Cambria" w:hAnsi="Cambria"/>
        </w:rPr>
        <w:t>Each Party agrees to execute and deliver such further documents and instruments and to take such further actions as may be reasonably necessary or desirable to carry out the provisions and purposes of this Agreement.</w:t>
      </w:r>
    </w:p>
    <w:p w14:paraId="276EDA98" w14:textId="77777777" w:rsidR="00153058" w:rsidRPr="00862230" w:rsidRDefault="00862230">
      <w:pPr>
        <w:pStyle w:val="Heading3"/>
        <w:rPr>
          <w:rFonts w:ascii="Cambria" w:hAnsi="Cambria"/>
        </w:rPr>
      </w:pPr>
      <w:r w:rsidRPr="00862230">
        <w:rPr>
          <w:rFonts w:ascii="Cambria" w:hAnsi="Cambria"/>
        </w:rPr>
        <w:t>10.12 Publicity</w:t>
      </w:r>
    </w:p>
    <w:p w14:paraId="2E7DF633" w14:textId="22F31755" w:rsidR="00153058" w:rsidRPr="00862230" w:rsidRDefault="00862230" w:rsidP="00862230">
      <w:pPr>
        <w:spacing w:after="120"/>
        <w:jc w:val="both"/>
        <w:rPr>
          <w:rFonts w:ascii="Cambria" w:hAnsi="Cambria"/>
        </w:rPr>
      </w:pPr>
      <w:r w:rsidRPr="00862230">
        <w:rPr>
          <w:rFonts w:ascii="Cambria" w:hAnsi="Cambria"/>
        </w:rPr>
        <w:t>Neither Party shall issue any press release, public announcement, or other public communication concerning the existence or terms of this Agreement without the prior written consent of the other Party, except as may be required by Applicable Laws or regulatory requirements.</w:t>
      </w:r>
    </w:p>
    <w:p w14:paraId="315ACB22" w14:textId="77777777" w:rsidR="00153058" w:rsidRPr="00F00731" w:rsidRDefault="00862230">
      <w:pPr>
        <w:pStyle w:val="Heading2"/>
        <w:rPr>
          <w:rFonts w:ascii="Cambria" w:hAnsi="Cambria"/>
          <w:color w:val="4472C4" w:themeColor="accent1"/>
        </w:rPr>
      </w:pPr>
      <w:r w:rsidRPr="00F00731">
        <w:rPr>
          <w:rFonts w:ascii="Cambria" w:hAnsi="Cambria"/>
          <w:color w:val="4472C4" w:themeColor="accent1"/>
        </w:rPr>
        <w:t>ARTICLE 11: GOVERNING LAW AND DISPUTE RESOLUTION</w:t>
      </w:r>
    </w:p>
    <w:p w14:paraId="032FB192" w14:textId="77777777" w:rsidR="00153058" w:rsidRPr="00862230" w:rsidRDefault="00862230">
      <w:pPr>
        <w:pStyle w:val="Heading3"/>
        <w:rPr>
          <w:rFonts w:ascii="Cambria" w:hAnsi="Cambria"/>
        </w:rPr>
      </w:pPr>
      <w:r w:rsidRPr="00862230">
        <w:rPr>
          <w:rFonts w:ascii="Cambria" w:hAnsi="Cambria"/>
        </w:rPr>
        <w:t>11.1 Governing Law</w:t>
      </w:r>
    </w:p>
    <w:p w14:paraId="57BBD5D3" w14:textId="77777777" w:rsidR="00153058" w:rsidRPr="00862230" w:rsidRDefault="00862230">
      <w:pPr>
        <w:spacing w:after="120"/>
        <w:jc w:val="both"/>
        <w:rPr>
          <w:rFonts w:ascii="Cambria" w:hAnsi="Cambria"/>
        </w:rPr>
      </w:pPr>
      <w:r w:rsidRPr="00862230">
        <w:rPr>
          <w:rFonts w:ascii="Cambria" w:hAnsi="Cambria"/>
        </w:rPr>
        <w:t>This Agreement shall be governed by, and construed and interpreted in accordance with, the laws of India, without regard to its conflict of laws principles.</w:t>
      </w:r>
    </w:p>
    <w:p w14:paraId="5C06EACD" w14:textId="77777777" w:rsidR="00153058" w:rsidRPr="00862230" w:rsidRDefault="00862230">
      <w:pPr>
        <w:pStyle w:val="Heading3"/>
        <w:rPr>
          <w:rFonts w:ascii="Cambria" w:hAnsi="Cambria"/>
        </w:rPr>
      </w:pPr>
      <w:r w:rsidRPr="00862230">
        <w:rPr>
          <w:rFonts w:ascii="Cambria" w:hAnsi="Cambria"/>
        </w:rPr>
        <w:t>11.2 Jurisdiction</w:t>
      </w:r>
    </w:p>
    <w:p w14:paraId="106AA194" w14:textId="77777777" w:rsidR="00153058" w:rsidRPr="00862230" w:rsidRDefault="00862230">
      <w:pPr>
        <w:spacing w:after="120"/>
        <w:jc w:val="both"/>
        <w:rPr>
          <w:rFonts w:ascii="Cambria" w:hAnsi="Cambria"/>
        </w:rPr>
      </w:pPr>
      <w:r w:rsidRPr="00862230">
        <w:rPr>
          <w:rFonts w:ascii="Cambria" w:hAnsi="Cambria"/>
        </w:rPr>
        <w:t>Both Parties irrevocably submit to the exclusive jurisdiction of the Courts in Chennai, Tamil Nadu, India for any action or proceeding regarding this Agreement, and hereby waive any objection to venue in such courts and any claim that such courts are an inconvenient forum.</w:t>
      </w:r>
    </w:p>
    <w:p w14:paraId="65C55BD7" w14:textId="77777777" w:rsidR="00153058" w:rsidRPr="00862230" w:rsidRDefault="00862230">
      <w:pPr>
        <w:pStyle w:val="Heading3"/>
        <w:rPr>
          <w:rFonts w:ascii="Cambria" w:hAnsi="Cambria"/>
        </w:rPr>
      </w:pPr>
      <w:r w:rsidRPr="00862230">
        <w:rPr>
          <w:rFonts w:ascii="Cambria" w:hAnsi="Cambria"/>
        </w:rPr>
        <w:t>11.3 Arbitration</w:t>
      </w:r>
    </w:p>
    <w:p w14:paraId="5F614655" w14:textId="77777777" w:rsidR="00153058" w:rsidRPr="00862230" w:rsidRDefault="00862230">
      <w:pPr>
        <w:spacing w:after="120"/>
        <w:jc w:val="both"/>
        <w:rPr>
          <w:rFonts w:ascii="Cambria" w:hAnsi="Cambria"/>
        </w:rPr>
      </w:pPr>
      <w:r w:rsidRPr="00862230">
        <w:rPr>
          <w:rFonts w:ascii="Cambria" w:hAnsi="Cambria"/>
          <w:b/>
          <w:bCs/>
        </w:rPr>
        <w:t>Any dispute or claim arising out of or in connection with this Agreement, or the breach, termination, or invalidity thereof, shall be settled by arbitration in accordance with the provisions and procedure of the Indian Arbitration &amp; Conciliation Act, 1996, including any amendments thereof.</w:t>
      </w:r>
    </w:p>
    <w:p w14:paraId="31D4150E" w14:textId="77777777" w:rsidR="00153058" w:rsidRPr="00862230" w:rsidRDefault="00862230">
      <w:pPr>
        <w:pStyle w:val="Heading3"/>
        <w:rPr>
          <w:rFonts w:ascii="Cambria" w:hAnsi="Cambria"/>
        </w:rPr>
      </w:pPr>
      <w:r w:rsidRPr="00862230">
        <w:rPr>
          <w:rFonts w:ascii="Cambria" w:hAnsi="Cambria"/>
        </w:rPr>
        <w:t>11.4 Arbitration Procedure</w:t>
      </w:r>
    </w:p>
    <w:p w14:paraId="30387C53" w14:textId="77777777" w:rsidR="00153058" w:rsidRPr="00862230" w:rsidRDefault="00862230">
      <w:pPr>
        <w:spacing w:after="120"/>
        <w:ind w:left="720"/>
        <w:jc w:val="both"/>
        <w:rPr>
          <w:rFonts w:ascii="Cambria" w:hAnsi="Cambria"/>
        </w:rPr>
      </w:pPr>
      <w:r w:rsidRPr="00862230">
        <w:rPr>
          <w:rFonts w:ascii="Cambria" w:hAnsi="Cambria"/>
        </w:rPr>
        <w:lastRenderedPageBreak/>
        <w:t>(a) The arbitration tribunal shall be composed of two (2) arbitrators, and such arbitrators shall be appointed mutually by the Parties within thirty (30) days of a written request for arbitration by either Party;</w:t>
      </w:r>
    </w:p>
    <w:p w14:paraId="02064583" w14:textId="77777777" w:rsidR="00153058" w:rsidRPr="00862230" w:rsidRDefault="00862230">
      <w:pPr>
        <w:spacing w:after="120"/>
        <w:ind w:left="720"/>
        <w:jc w:val="both"/>
        <w:rPr>
          <w:rFonts w:ascii="Cambria" w:hAnsi="Cambria"/>
        </w:rPr>
      </w:pPr>
      <w:r w:rsidRPr="00862230">
        <w:rPr>
          <w:rFonts w:ascii="Cambria" w:hAnsi="Cambria"/>
        </w:rPr>
        <w:t>(b) If the Parties fail to mutually appoint the two arbitrators within the specified timeframe, either Party may apply to the appropriate authority under the Arbitration &amp; Conciliation Act, 1996 for appointment of the arbitrators;</w:t>
      </w:r>
    </w:p>
    <w:p w14:paraId="45A55F66" w14:textId="77777777" w:rsidR="00153058" w:rsidRPr="00862230" w:rsidRDefault="00862230">
      <w:pPr>
        <w:spacing w:after="120"/>
        <w:ind w:left="720"/>
        <w:jc w:val="both"/>
        <w:rPr>
          <w:rFonts w:ascii="Cambria" w:hAnsi="Cambria"/>
        </w:rPr>
      </w:pPr>
      <w:r w:rsidRPr="00862230">
        <w:rPr>
          <w:rFonts w:ascii="Cambria" w:hAnsi="Cambria"/>
        </w:rPr>
        <w:t>(c) The place of arbitration shall be Chennai, Tamil Nadu, India;</w:t>
      </w:r>
    </w:p>
    <w:p w14:paraId="7449975B" w14:textId="77777777" w:rsidR="00153058" w:rsidRPr="00862230" w:rsidRDefault="00862230">
      <w:pPr>
        <w:spacing w:after="120"/>
        <w:ind w:left="720"/>
        <w:jc w:val="both"/>
        <w:rPr>
          <w:rFonts w:ascii="Cambria" w:hAnsi="Cambria"/>
        </w:rPr>
      </w:pPr>
      <w:r w:rsidRPr="00862230">
        <w:rPr>
          <w:rFonts w:ascii="Cambria" w:hAnsi="Cambria"/>
        </w:rPr>
        <w:t>(d) The arbitration proceedings shall be conducted in the English language;</w:t>
      </w:r>
    </w:p>
    <w:p w14:paraId="464083F5" w14:textId="77777777" w:rsidR="00153058" w:rsidRPr="00862230" w:rsidRDefault="00862230">
      <w:pPr>
        <w:spacing w:after="120"/>
        <w:ind w:left="720"/>
        <w:jc w:val="both"/>
        <w:rPr>
          <w:rFonts w:ascii="Cambria" w:hAnsi="Cambria"/>
        </w:rPr>
      </w:pPr>
      <w:r w:rsidRPr="00862230">
        <w:rPr>
          <w:rFonts w:ascii="Cambria" w:hAnsi="Cambria"/>
        </w:rPr>
        <w:t>(e) All proceedings, documents, evidence, and awards shall be in the English language;</w:t>
      </w:r>
    </w:p>
    <w:p w14:paraId="34131842" w14:textId="77777777" w:rsidR="00153058" w:rsidRPr="00862230" w:rsidRDefault="00862230">
      <w:pPr>
        <w:spacing w:after="120"/>
        <w:ind w:left="720"/>
        <w:jc w:val="both"/>
        <w:rPr>
          <w:rFonts w:ascii="Cambria" w:hAnsi="Cambria"/>
        </w:rPr>
      </w:pPr>
      <w:r w:rsidRPr="00862230">
        <w:rPr>
          <w:rFonts w:ascii="Cambria" w:hAnsi="Cambria"/>
        </w:rPr>
        <w:t>(f) The arbitration shall be conducted in accordance with the Arbitration &amp; Conciliation Act, 1996 and the rules thereunder;</w:t>
      </w:r>
    </w:p>
    <w:p w14:paraId="5B96760A" w14:textId="77777777" w:rsidR="00153058" w:rsidRPr="00862230" w:rsidRDefault="00862230">
      <w:pPr>
        <w:spacing w:after="120"/>
        <w:ind w:left="720"/>
        <w:jc w:val="both"/>
        <w:rPr>
          <w:rFonts w:ascii="Cambria" w:hAnsi="Cambria"/>
        </w:rPr>
      </w:pPr>
      <w:r w:rsidRPr="00862230">
        <w:rPr>
          <w:rFonts w:ascii="Cambria" w:hAnsi="Cambria"/>
        </w:rPr>
        <w:t>(g) The arbitral award shall be final and binding upon both Parties;</w:t>
      </w:r>
    </w:p>
    <w:p w14:paraId="363B4436" w14:textId="77777777" w:rsidR="00153058" w:rsidRPr="00862230" w:rsidRDefault="00862230">
      <w:pPr>
        <w:spacing w:after="120"/>
        <w:ind w:left="720"/>
        <w:jc w:val="both"/>
        <w:rPr>
          <w:rFonts w:ascii="Cambria" w:hAnsi="Cambria"/>
        </w:rPr>
      </w:pPr>
      <w:r w:rsidRPr="00862230">
        <w:rPr>
          <w:rFonts w:ascii="Cambria" w:hAnsi="Cambria"/>
        </w:rPr>
        <w:t>(h) Judgment upon the award rendered by the arbitrators may be entered in any court having jurisdiction thereof.</w:t>
      </w:r>
    </w:p>
    <w:p w14:paraId="1AB498A5" w14:textId="77777777" w:rsidR="00153058" w:rsidRPr="00862230" w:rsidRDefault="00862230">
      <w:pPr>
        <w:pStyle w:val="Heading3"/>
        <w:rPr>
          <w:rFonts w:ascii="Cambria" w:hAnsi="Cambria"/>
        </w:rPr>
      </w:pPr>
      <w:r w:rsidRPr="00862230">
        <w:rPr>
          <w:rFonts w:ascii="Cambria" w:hAnsi="Cambria"/>
        </w:rPr>
        <w:t>11.5 Confidentiality of Arbitration</w:t>
      </w:r>
    </w:p>
    <w:p w14:paraId="1D50C14B" w14:textId="77777777" w:rsidR="00153058" w:rsidRPr="00862230" w:rsidRDefault="00862230">
      <w:pPr>
        <w:spacing w:after="120"/>
        <w:jc w:val="both"/>
        <w:rPr>
          <w:rFonts w:ascii="Cambria" w:hAnsi="Cambria"/>
        </w:rPr>
      </w:pPr>
      <w:r w:rsidRPr="00862230">
        <w:rPr>
          <w:rFonts w:ascii="Cambria" w:hAnsi="Cambria"/>
        </w:rPr>
        <w:t>The Parties agree that the arbitration proceedings, including all documents submitted, testimony given, and the arbitral award, shall be kept strictly confidential and shall not be disclosed to any third party except: (a) as required by Applicable Laws; (b) to the extent necessary for enforcement of the arbitral award; (c) to the Parties' respective legal and financial advisors under confidentiality obligations; or (d) with mutual written consent of both Parties.</w:t>
      </w:r>
    </w:p>
    <w:p w14:paraId="3E141B6F" w14:textId="77777777" w:rsidR="00153058" w:rsidRPr="00862230" w:rsidRDefault="00862230">
      <w:pPr>
        <w:pStyle w:val="Heading3"/>
        <w:rPr>
          <w:rFonts w:ascii="Cambria" w:hAnsi="Cambria"/>
        </w:rPr>
      </w:pPr>
      <w:r w:rsidRPr="00862230">
        <w:rPr>
          <w:rFonts w:ascii="Cambria" w:hAnsi="Cambria"/>
        </w:rPr>
        <w:t>11.6 Interim Relief</w:t>
      </w:r>
    </w:p>
    <w:p w14:paraId="246D4C37" w14:textId="77777777" w:rsidR="00153058" w:rsidRPr="00862230" w:rsidRDefault="00862230">
      <w:pPr>
        <w:spacing w:after="120"/>
        <w:jc w:val="both"/>
        <w:rPr>
          <w:rFonts w:ascii="Cambria" w:hAnsi="Cambria"/>
        </w:rPr>
      </w:pPr>
      <w:r w:rsidRPr="00862230">
        <w:rPr>
          <w:rFonts w:ascii="Cambria" w:hAnsi="Cambria"/>
        </w:rPr>
        <w:t>Notwithstanding the agreement to arbitrate, either Party shall be entitled to seek interim or provisional relief, including temporary restraining orders or preliminary injunctions, from any court of competent jurisdiction to prevent irreparable harm, preserve the status quo, or protect Confidential Information pending the constitution of the arbitral tribunal and its determination on the merits.</w:t>
      </w:r>
    </w:p>
    <w:p w14:paraId="10119A1F" w14:textId="77777777" w:rsidR="00153058" w:rsidRPr="00862230" w:rsidRDefault="00862230">
      <w:pPr>
        <w:pStyle w:val="Heading3"/>
        <w:rPr>
          <w:rFonts w:ascii="Cambria" w:hAnsi="Cambria"/>
        </w:rPr>
      </w:pPr>
      <w:r w:rsidRPr="00862230">
        <w:rPr>
          <w:rFonts w:ascii="Cambria" w:hAnsi="Cambria"/>
        </w:rPr>
        <w:t>11.7 Costs of Arbitration</w:t>
      </w:r>
    </w:p>
    <w:p w14:paraId="0E525D53" w14:textId="77777777" w:rsidR="00153058" w:rsidRPr="00862230" w:rsidRDefault="00862230">
      <w:pPr>
        <w:spacing w:after="120"/>
        <w:jc w:val="both"/>
        <w:rPr>
          <w:rFonts w:ascii="Cambria" w:hAnsi="Cambria"/>
        </w:rPr>
      </w:pPr>
      <w:r w:rsidRPr="00862230">
        <w:rPr>
          <w:rFonts w:ascii="Cambria" w:hAnsi="Cambria"/>
        </w:rPr>
        <w:t>The costs of arbitration, including arbitrators' fees and administrative expenses, shall be borne equally by both Parties unless the arbitral tribunal determines otherwise based on the outcome of the arbitration. Each Party shall bear its own legal fees and costs unless the arbitral tribunal awards costs to the prevailing party.</w:t>
      </w:r>
    </w:p>
    <w:p w14:paraId="08D2E643" w14:textId="77777777" w:rsidR="00153058" w:rsidRPr="00862230" w:rsidRDefault="00862230">
      <w:pPr>
        <w:rPr>
          <w:rFonts w:ascii="Cambria" w:hAnsi="Cambria"/>
        </w:rPr>
      </w:pPr>
      <w:r w:rsidRPr="00862230">
        <w:rPr>
          <w:rFonts w:ascii="Cambria" w:hAnsi="Cambria"/>
        </w:rPr>
        <w:br w:type="page"/>
      </w:r>
    </w:p>
    <w:p w14:paraId="1DD85928" w14:textId="77777777" w:rsidR="00153058" w:rsidRPr="00F00731" w:rsidRDefault="00862230">
      <w:pPr>
        <w:spacing w:before="360" w:after="180"/>
        <w:jc w:val="center"/>
        <w:rPr>
          <w:rFonts w:ascii="Cambria" w:hAnsi="Cambria"/>
          <w:color w:val="4472C4" w:themeColor="accent1"/>
        </w:rPr>
      </w:pPr>
      <w:r w:rsidRPr="00F00731">
        <w:rPr>
          <w:rFonts w:ascii="Cambria" w:hAnsi="Cambria"/>
          <w:b/>
          <w:bCs/>
          <w:color w:val="4472C4" w:themeColor="accent1"/>
          <w:u w:val="single"/>
        </w:rPr>
        <w:lastRenderedPageBreak/>
        <w:t>SIGNATURES</w:t>
      </w:r>
    </w:p>
    <w:p w14:paraId="0FE10B95" w14:textId="77777777" w:rsidR="00153058" w:rsidRPr="00862230" w:rsidRDefault="00862230">
      <w:pPr>
        <w:spacing w:before="180" w:after="360"/>
        <w:jc w:val="both"/>
        <w:rPr>
          <w:rFonts w:ascii="Cambria" w:hAnsi="Cambria"/>
        </w:rPr>
      </w:pPr>
      <w:r w:rsidRPr="00862230">
        <w:rPr>
          <w:rFonts w:ascii="Cambria" w:hAnsi="Cambria"/>
        </w:rPr>
        <w:t>IN WITNESS WHEREOF, the Parties hereto have executed this Non-Disclosure Agreement as of the date first written above.</w:t>
      </w:r>
    </w:p>
    <w:p w14:paraId="47860182" w14:textId="77777777" w:rsidR="00153058" w:rsidRPr="00862230" w:rsidRDefault="00862230">
      <w:pPr>
        <w:spacing w:before="360" w:after="180"/>
        <w:jc w:val="both"/>
        <w:rPr>
          <w:rFonts w:ascii="Cambria" w:hAnsi="Cambria"/>
        </w:rPr>
      </w:pPr>
      <w:r w:rsidRPr="00862230">
        <w:rPr>
          <w:rFonts w:ascii="Cambria" w:hAnsi="Cambria"/>
          <w:b/>
          <w:bCs/>
        </w:rPr>
        <w:t>FOR AND ON BEHALF OF THE DISCLOSING PARTY / CLIENT</w:t>
      </w:r>
    </w:p>
    <w:p w14:paraId="7AF4C2C5" w14:textId="77777777" w:rsidR="00153058" w:rsidRPr="00862230" w:rsidRDefault="00862230">
      <w:pPr>
        <w:spacing w:before="180" w:after="60"/>
        <w:jc w:val="both"/>
        <w:rPr>
          <w:rFonts w:ascii="Cambria" w:hAnsi="Cambria"/>
        </w:rPr>
      </w:pPr>
      <w:r w:rsidRPr="00862230">
        <w:rPr>
          <w:rFonts w:ascii="Cambria" w:hAnsi="Cambria"/>
        </w:rPr>
        <w:t>_________________________________</w:t>
      </w:r>
    </w:p>
    <w:p w14:paraId="1AE10B03" w14:textId="77777777" w:rsidR="00153058" w:rsidRPr="00862230" w:rsidRDefault="00862230">
      <w:pPr>
        <w:spacing w:after="120"/>
        <w:jc w:val="both"/>
        <w:rPr>
          <w:rFonts w:ascii="Cambria" w:hAnsi="Cambria"/>
        </w:rPr>
      </w:pPr>
      <w:r w:rsidRPr="00862230">
        <w:rPr>
          <w:rFonts w:ascii="Cambria" w:hAnsi="Cambria"/>
        </w:rPr>
        <w:t>Authorized Signatory</w:t>
      </w:r>
    </w:p>
    <w:p w14:paraId="467026EA" w14:textId="77777777" w:rsidR="00153058" w:rsidRPr="00862230" w:rsidRDefault="00862230">
      <w:pPr>
        <w:spacing w:after="120"/>
        <w:jc w:val="both"/>
        <w:rPr>
          <w:rFonts w:ascii="Cambria" w:hAnsi="Cambria"/>
        </w:rPr>
      </w:pPr>
      <w:r w:rsidRPr="00862230">
        <w:rPr>
          <w:rFonts w:ascii="Cambria" w:hAnsi="Cambria"/>
        </w:rPr>
        <w:t>Name: ___________________________</w:t>
      </w:r>
    </w:p>
    <w:p w14:paraId="5791BB05" w14:textId="77777777" w:rsidR="00153058" w:rsidRPr="00862230" w:rsidRDefault="00862230">
      <w:pPr>
        <w:spacing w:after="120"/>
        <w:jc w:val="both"/>
        <w:rPr>
          <w:rFonts w:ascii="Cambria" w:hAnsi="Cambria"/>
        </w:rPr>
      </w:pPr>
      <w:r w:rsidRPr="00862230">
        <w:rPr>
          <w:rFonts w:ascii="Cambria" w:hAnsi="Cambria"/>
        </w:rPr>
        <w:t>Designation: ______________________</w:t>
      </w:r>
    </w:p>
    <w:p w14:paraId="0CC08AC2" w14:textId="77777777" w:rsidR="00153058" w:rsidRPr="00862230" w:rsidRDefault="00862230">
      <w:pPr>
        <w:spacing w:after="120"/>
        <w:jc w:val="both"/>
        <w:rPr>
          <w:rFonts w:ascii="Cambria" w:hAnsi="Cambria"/>
        </w:rPr>
      </w:pPr>
      <w:r w:rsidRPr="00862230">
        <w:rPr>
          <w:rFonts w:ascii="Cambria" w:hAnsi="Cambria"/>
        </w:rPr>
        <w:t>DIN (if applicable): _______________</w:t>
      </w:r>
    </w:p>
    <w:p w14:paraId="5197E315" w14:textId="77777777" w:rsidR="00153058" w:rsidRPr="00862230" w:rsidRDefault="00862230">
      <w:pPr>
        <w:spacing w:after="120"/>
        <w:jc w:val="both"/>
        <w:rPr>
          <w:rFonts w:ascii="Cambria" w:hAnsi="Cambria"/>
        </w:rPr>
      </w:pPr>
      <w:r w:rsidRPr="00862230">
        <w:rPr>
          <w:rFonts w:ascii="Cambria" w:hAnsi="Cambria"/>
        </w:rPr>
        <w:t>Date: ____________________________</w:t>
      </w:r>
    </w:p>
    <w:p w14:paraId="4AEF75B8" w14:textId="77777777" w:rsidR="00153058" w:rsidRPr="00862230" w:rsidRDefault="00862230">
      <w:pPr>
        <w:spacing w:after="120"/>
        <w:jc w:val="both"/>
        <w:rPr>
          <w:rFonts w:ascii="Cambria" w:hAnsi="Cambria"/>
        </w:rPr>
      </w:pPr>
      <w:r w:rsidRPr="00862230">
        <w:rPr>
          <w:rFonts w:ascii="Cambria" w:hAnsi="Cambria"/>
        </w:rPr>
        <w:t>Place: ___________________________</w:t>
      </w:r>
    </w:p>
    <w:p w14:paraId="5F83EC8F" w14:textId="77777777" w:rsidR="00153058" w:rsidRPr="00862230" w:rsidRDefault="00862230">
      <w:pPr>
        <w:spacing w:before="180" w:after="360"/>
        <w:jc w:val="both"/>
        <w:rPr>
          <w:rFonts w:ascii="Cambria" w:hAnsi="Cambria"/>
        </w:rPr>
      </w:pPr>
      <w:r w:rsidRPr="00862230">
        <w:rPr>
          <w:rFonts w:ascii="Cambria" w:hAnsi="Cambria"/>
          <w:b/>
          <w:bCs/>
        </w:rPr>
        <w:t>(Company Seal)</w:t>
      </w:r>
    </w:p>
    <w:p w14:paraId="6317062F" w14:textId="77777777" w:rsidR="00153058" w:rsidRPr="00862230" w:rsidRDefault="00862230">
      <w:pPr>
        <w:spacing w:before="360" w:after="180"/>
        <w:jc w:val="both"/>
        <w:rPr>
          <w:rFonts w:ascii="Cambria" w:hAnsi="Cambria"/>
        </w:rPr>
      </w:pPr>
      <w:r w:rsidRPr="00862230">
        <w:rPr>
          <w:rFonts w:ascii="Cambria" w:hAnsi="Cambria"/>
          <w:b/>
          <w:bCs/>
        </w:rPr>
        <w:t>FOR AND ON BEHALF OF THE RECEIVING PARTY / VSJ ASSOCIATES</w:t>
      </w:r>
    </w:p>
    <w:p w14:paraId="055529EC" w14:textId="77777777" w:rsidR="00153058" w:rsidRPr="00862230" w:rsidRDefault="00862230">
      <w:pPr>
        <w:spacing w:before="180" w:after="60"/>
        <w:jc w:val="both"/>
        <w:rPr>
          <w:rFonts w:ascii="Cambria" w:hAnsi="Cambria"/>
        </w:rPr>
      </w:pPr>
      <w:r w:rsidRPr="00862230">
        <w:rPr>
          <w:rFonts w:ascii="Cambria" w:hAnsi="Cambria"/>
        </w:rPr>
        <w:t>_________________________________</w:t>
      </w:r>
    </w:p>
    <w:p w14:paraId="2F35E4FA" w14:textId="77777777" w:rsidR="00153058" w:rsidRPr="00862230" w:rsidRDefault="00862230">
      <w:pPr>
        <w:spacing w:after="120"/>
        <w:jc w:val="both"/>
        <w:rPr>
          <w:rFonts w:ascii="Cambria" w:hAnsi="Cambria"/>
        </w:rPr>
      </w:pPr>
      <w:r w:rsidRPr="00862230">
        <w:rPr>
          <w:rFonts w:ascii="Cambria" w:hAnsi="Cambria"/>
        </w:rPr>
        <w:t>Authorized Signatory</w:t>
      </w:r>
    </w:p>
    <w:p w14:paraId="419E2509" w14:textId="77777777" w:rsidR="00153058" w:rsidRPr="00862230" w:rsidRDefault="00862230">
      <w:pPr>
        <w:spacing w:after="120"/>
        <w:jc w:val="both"/>
        <w:rPr>
          <w:rFonts w:ascii="Cambria" w:hAnsi="Cambria"/>
        </w:rPr>
      </w:pPr>
      <w:r w:rsidRPr="00862230">
        <w:rPr>
          <w:rFonts w:ascii="Cambria" w:hAnsi="Cambria"/>
        </w:rPr>
        <w:t>Name: ___________________________</w:t>
      </w:r>
    </w:p>
    <w:p w14:paraId="6AFF986B" w14:textId="77777777" w:rsidR="00153058" w:rsidRPr="00862230" w:rsidRDefault="00862230">
      <w:pPr>
        <w:spacing w:after="120"/>
        <w:jc w:val="both"/>
        <w:rPr>
          <w:rFonts w:ascii="Cambria" w:hAnsi="Cambria"/>
        </w:rPr>
      </w:pPr>
      <w:r w:rsidRPr="00862230">
        <w:rPr>
          <w:rFonts w:ascii="Cambria" w:hAnsi="Cambria"/>
        </w:rPr>
        <w:t>Designation: ______________________</w:t>
      </w:r>
    </w:p>
    <w:p w14:paraId="6A872C04" w14:textId="77777777" w:rsidR="00153058" w:rsidRPr="00862230" w:rsidRDefault="00862230">
      <w:pPr>
        <w:spacing w:after="120"/>
        <w:jc w:val="both"/>
        <w:rPr>
          <w:rFonts w:ascii="Cambria" w:hAnsi="Cambria"/>
        </w:rPr>
      </w:pPr>
      <w:r w:rsidRPr="00862230">
        <w:rPr>
          <w:rFonts w:ascii="Cambria" w:hAnsi="Cambria"/>
        </w:rPr>
        <w:t>Date: ____________________________</w:t>
      </w:r>
    </w:p>
    <w:p w14:paraId="5EB08C10" w14:textId="77777777" w:rsidR="00153058" w:rsidRPr="00862230" w:rsidRDefault="00862230">
      <w:pPr>
        <w:spacing w:after="120"/>
        <w:jc w:val="both"/>
        <w:rPr>
          <w:rFonts w:ascii="Cambria" w:hAnsi="Cambria"/>
        </w:rPr>
      </w:pPr>
      <w:r w:rsidRPr="00862230">
        <w:rPr>
          <w:rFonts w:ascii="Cambria" w:hAnsi="Cambria"/>
        </w:rPr>
        <w:t>Place: Coimbatore, Tamil Nadu, India</w:t>
      </w:r>
    </w:p>
    <w:sectPr w:rsidR="00153058" w:rsidRPr="0086223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D1C85"/>
    <w:multiLevelType w:val="hybridMultilevel"/>
    <w:tmpl w:val="BCE66ACE"/>
    <w:lvl w:ilvl="0" w:tplc="E58CB896">
      <w:start w:val="1"/>
      <w:numFmt w:val="bullet"/>
      <w:lvlText w:val="●"/>
      <w:lvlJc w:val="left"/>
      <w:pPr>
        <w:ind w:left="720" w:hanging="360"/>
      </w:pPr>
    </w:lvl>
    <w:lvl w:ilvl="1" w:tplc="0AF48CC8">
      <w:start w:val="1"/>
      <w:numFmt w:val="bullet"/>
      <w:lvlText w:val="○"/>
      <w:lvlJc w:val="left"/>
      <w:pPr>
        <w:ind w:left="1440" w:hanging="360"/>
      </w:pPr>
    </w:lvl>
    <w:lvl w:ilvl="2" w:tplc="71E04002">
      <w:start w:val="1"/>
      <w:numFmt w:val="bullet"/>
      <w:lvlText w:val="■"/>
      <w:lvlJc w:val="left"/>
      <w:pPr>
        <w:ind w:left="2160" w:hanging="360"/>
      </w:pPr>
    </w:lvl>
    <w:lvl w:ilvl="3" w:tplc="11FAE230">
      <w:start w:val="1"/>
      <w:numFmt w:val="bullet"/>
      <w:lvlText w:val="●"/>
      <w:lvlJc w:val="left"/>
      <w:pPr>
        <w:ind w:left="2880" w:hanging="360"/>
      </w:pPr>
    </w:lvl>
    <w:lvl w:ilvl="4" w:tplc="EA80EEA8">
      <w:start w:val="1"/>
      <w:numFmt w:val="bullet"/>
      <w:lvlText w:val="○"/>
      <w:lvlJc w:val="left"/>
      <w:pPr>
        <w:ind w:left="3600" w:hanging="360"/>
      </w:pPr>
    </w:lvl>
    <w:lvl w:ilvl="5" w:tplc="5074F2B0">
      <w:start w:val="1"/>
      <w:numFmt w:val="bullet"/>
      <w:lvlText w:val="■"/>
      <w:lvlJc w:val="left"/>
      <w:pPr>
        <w:ind w:left="4320" w:hanging="360"/>
      </w:pPr>
    </w:lvl>
    <w:lvl w:ilvl="6" w:tplc="F7DC41DC">
      <w:start w:val="1"/>
      <w:numFmt w:val="bullet"/>
      <w:lvlText w:val="●"/>
      <w:lvlJc w:val="left"/>
      <w:pPr>
        <w:ind w:left="5040" w:hanging="360"/>
      </w:pPr>
    </w:lvl>
    <w:lvl w:ilvl="7" w:tplc="10028DC8">
      <w:start w:val="1"/>
      <w:numFmt w:val="bullet"/>
      <w:lvlText w:val="●"/>
      <w:lvlJc w:val="left"/>
      <w:pPr>
        <w:ind w:left="5760" w:hanging="360"/>
      </w:pPr>
    </w:lvl>
    <w:lvl w:ilvl="8" w:tplc="C77EC0B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58"/>
    <w:rsid w:val="00153058"/>
    <w:rsid w:val="00862230"/>
    <w:rsid w:val="00F007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23C6"/>
  <w15:docId w15:val="{9CA548FD-C32A-48F1-A25B-A44C0F57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jc w:val="center"/>
      <w:outlineLvl w:val="0"/>
    </w:pPr>
    <w:rPr>
      <w:b/>
      <w:bCs/>
      <w:sz w:val="32"/>
      <w:szCs w:val="32"/>
    </w:rPr>
  </w:style>
  <w:style w:type="paragraph" w:styleId="Heading2">
    <w:name w:val="heading 2"/>
    <w:uiPriority w:val="9"/>
    <w:unhideWhenUsed/>
    <w:qFormat/>
    <w:pPr>
      <w:spacing w:before="280" w:after="180"/>
      <w:outlineLvl w:val="1"/>
    </w:pPr>
    <w:rPr>
      <w:b/>
      <w:bCs/>
      <w:sz w:val="28"/>
      <w:szCs w:val="28"/>
    </w:rPr>
  </w:style>
  <w:style w:type="paragraph" w:styleId="Heading3">
    <w:name w:val="heading 3"/>
    <w:uiPriority w:val="9"/>
    <w:unhideWhenUsed/>
    <w:qFormat/>
    <w:pPr>
      <w:spacing w:before="20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4796</Words>
  <Characters>27339</Characters>
  <Application>Microsoft Office Word</Application>
  <DocSecurity>0</DocSecurity>
  <Lines>227</Lines>
  <Paragraphs>64</Paragraphs>
  <ScaleCrop>false</ScaleCrop>
  <Company>home</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VSJ</cp:lastModifiedBy>
  <cp:revision>3</cp:revision>
  <dcterms:created xsi:type="dcterms:W3CDTF">2026-01-28T05:17:00Z</dcterms:created>
  <dcterms:modified xsi:type="dcterms:W3CDTF">2026-01-28T05:26:00Z</dcterms:modified>
</cp:coreProperties>
</file>